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D4" w:rsidRDefault="006E67B1" w:rsidP="000D05D2">
      <w:pPr>
        <w:rPr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9F155E" wp14:editId="59036B86">
            <wp:simplePos x="0" y="0"/>
            <wp:positionH relativeFrom="page">
              <wp:posOffset>-333375</wp:posOffset>
            </wp:positionH>
            <wp:positionV relativeFrom="margin">
              <wp:posOffset>-720089</wp:posOffset>
            </wp:positionV>
            <wp:extent cx="8042275" cy="1219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Шапка 2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227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70D9747" wp14:editId="1F715E07">
            <wp:simplePos x="0" y="0"/>
            <wp:positionH relativeFrom="margin">
              <wp:posOffset>-804545</wp:posOffset>
            </wp:positionH>
            <wp:positionV relativeFrom="margin">
              <wp:posOffset>-524510</wp:posOffset>
            </wp:positionV>
            <wp:extent cx="804545" cy="969010"/>
            <wp:effectExtent l="0" t="0" r="0" b="254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лого-04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2A22" w:rsidRPr="00E63992" w:rsidRDefault="00882A22" w:rsidP="00882A22">
      <w:pPr>
        <w:pStyle w:val="1"/>
        <w:rPr>
          <w:sz w:val="24"/>
          <w:szCs w:val="24"/>
        </w:rPr>
      </w:pPr>
      <w:r w:rsidRPr="00E63992">
        <w:rPr>
          <w:sz w:val="24"/>
          <w:szCs w:val="24"/>
        </w:rPr>
        <w:t>Договор поставки</w:t>
      </w:r>
      <w:r w:rsidR="000D05D2">
        <w:rPr>
          <w:sz w:val="24"/>
          <w:szCs w:val="24"/>
        </w:rPr>
        <w:t xml:space="preserve"> железобетонных изделий</w:t>
      </w:r>
      <w:r w:rsidRPr="00E63992">
        <w:rPr>
          <w:sz w:val="24"/>
          <w:szCs w:val="24"/>
        </w:rPr>
        <w:t xml:space="preserve"> №</w:t>
      </w:r>
      <w:r w:rsidR="00CA35C5">
        <w:rPr>
          <w:sz w:val="24"/>
          <w:szCs w:val="24"/>
        </w:rPr>
        <w:t xml:space="preserve"> </w:t>
      </w:r>
    </w:p>
    <w:p w:rsidR="00882A22" w:rsidRPr="00E63992" w:rsidRDefault="00882A22" w:rsidP="00882A22">
      <w:pPr>
        <w:rPr>
          <w:b/>
          <w:szCs w:val="24"/>
        </w:rPr>
      </w:pPr>
    </w:p>
    <w:p w:rsidR="00882A22" w:rsidRPr="00E63992" w:rsidRDefault="00B165D1" w:rsidP="00882A22">
      <w:pPr>
        <w:ind w:left="142"/>
        <w:jc w:val="right"/>
        <w:rPr>
          <w:szCs w:val="24"/>
        </w:rPr>
      </w:pPr>
      <w:r>
        <w:rPr>
          <w:b/>
          <w:szCs w:val="24"/>
        </w:rPr>
        <w:t>г. Иркутск</w:t>
      </w:r>
      <w:r w:rsidR="00882A22" w:rsidRPr="00E63992">
        <w:rPr>
          <w:b/>
          <w:noProof/>
          <w:szCs w:val="24"/>
        </w:rPr>
        <w:t xml:space="preserve">          </w:t>
      </w:r>
      <w:r>
        <w:rPr>
          <w:b/>
          <w:noProof/>
          <w:szCs w:val="24"/>
        </w:rPr>
        <w:t xml:space="preserve">    </w:t>
      </w:r>
      <w:r>
        <w:rPr>
          <w:b/>
          <w:noProof/>
          <w:szCs w:val="24"/>
        </w:rPr>
        <w:tab/>
      </w:r>
      <w:r>
        <w:rPr>
          <w:b/>
          <w:noProof/>
          <w:szCs w:val="24"/>
        </w:rPr>
        <w:tab/>
      </w:r>
      <w:r>
        <w:rPr>
          <w:b/>
          <w:noProof/>
          <w:szCs w:val="24"/>
        </w:rPr>
        <w:tab/>
      </w:r>
      <w:r>
        <w:rPr>
          <w:b/>
          <w:noProof/>
          <w:szCs w:val="24"/>
        </w:rPr>
        <w:tab/>
        <w:t xml:space="preserve"> </w:t>
      </w:r>
      <w:r w:rsidR="00882A22" w:rsidRPr="00E63992">
        <w:rPr>
          <w:b/>
          <w:noProof/>
          <w:szCs w:val="24"/>
        </w:rPr>
        <w:t xml:space="preserve">                       </w:t>
      </w:r>
      <w:r w:rsidR="00CA35C5">
        <w:rPr>
          <w:b/>
          <w:noProof/>
          <w:szCs w:val="24"/>
        </w:rPr>
        <w:t>«</w:t>
      </w:r>
      <w:r w:rsidR="005E25A6">
        <w:rPr>
          <w:b/>
          <w:noProof/>
          <w:szCs w:val="24"/>
        </w:rPr>
        <w:t xml:space="preserve">   </w:t>
      </w:r>
      <w:r w:rsidR="00AA5AD4">
        <w:rPr>
          <w:b/>
          <w:noProof/>
          <w:szCs w:val="24"/>
        </w:rPr>
        <w:t>»</w:t>
      </w:r>
      <w:r w:rsidR="00CA35C5">
        <w:rPr>
          <w:b/>
          <w:noProof/>
          <w:szCs w:val="24"/>
        </w:rPr>
        <w:t xml:space="preserve"> </w:t>
      </w:r>
      <w:r w:rsidR="005E25A6">
        <w:rPr>
          <w:b/>
          <w:noProof/>
          <w:szCs w:val="24"/>
        </w:rPr>
        <w:t>_______</w:t>
      </w:r>
      <w:r w:rsidR="00CA35C5">
        <w:rPr>
          <w:b/>
          <w:noProof/>
          <w:szCs w:val="24"/>
        </w:rPr>
        <w:t xml:space="preserve"> </w:t>
      </w:r>
      <w:r w:rsidR="00882A22" w:rsidRPr="00E63992">
        <w:rPr>
          <w:b/>
          <w:noProof/>
          <w:szCs w:val="24"/>
        </w:rPr>
        <w:t>201</w:t>
      </w:r>
      <w:r w:rsidR="004F7A62">
        <w:rPr>
          <w:b/>
          <w:noProof/>
          <w:szCs w:val="24"/>
        </w:rPr>
        <w:t>9</w:t>
      </w:r>
      <w:r w:rsidR="00882A22" w:rsidRPr="00E63992">
        <w:rPr>
          <w:b/>
          <w:szCs w:val="24"/>
        </w:rPr>
        <w:t xml:space="preserve"> г.</w:t>
      </w:r>
    </w:p>
    <w:p w:rsidR="005E25A6" w:rsidRDefault="00882A22" w:rsidP="005E25A6">
      <w:pPr>
        <w:ind w:left="79" w:right="198" w:firstLine="561"/>
        <w:jc w:val="both"/>
        <w:rPr>
          <w:b/>
          <w:szCs w:val="24"/>
        </w:rPr>
      </w:pPr>
      <w:r w:rsidRPr="00E63992">
        <w:rPr>
          <w:b/>
          <w:szCs w:val="24"/>
        </w:rPr>
        <w:t>Общество с ограниченной ответственностью “РесурсИнвестСтрой”,</w:t>
      </w:r>
      <w:r w:rsidRPr="00E63992">
        <w:rPr>
          <w:szCs w:val="24"/>
        </w:rPr>
        <w:t xml:space="preserve"> именуемое в дальнейшем “Поставщик”, в лице директора </w:t>
      </w:r>
      <w:r w:rsidR="00D56581">
        <w:rPr>
          <w:szCs w:val="24"/>
        </w:rPr>
        <w:t>Лаукарт</w:t>
      </w:r>
      <w:r w:rsidRPr="00E63992">
        <w:rPr>
          <w:szCs w:val="24"/>
        </w:rPr>
        <w:t xml:space="preserve"> Ирины Владимир</w:t>
      </w:r>
      <w:r w:rsidR="00044EF8">
        <w:rPr>
          <w:szCs w:val="24"/>
        </w:rPr>
        <w:t>овны, действующе</w:t>
      </w:r>
      <w:r w:rsidR="00AA5AD4">
        <w:rPr>
          <w:szCs w:val="24"/>
        </w:rPr>
        <w:t>го</w:t>
      </w:r>
      <w:r w:rsidR="00044EF8">
        <w:rPr>
          <w:szCs w:val="24"/>
        </w:rPr>
        <w:t xml:space="preserve"> на основании У</w:t>
      </w:r>
      <w:r w:rsidRPr="00E63992">
        <w:rPr>
          <w:szCs w:val="24"/>
        </w:rPr>
        <w:t>става, с одной стороны, и</w:t>
      </w:r>
      <w:r w:rsidRPr="00E63992">
        <w:rPr>
          <w:b/>
          <w:szCs w:val="24"/>
        </w:rPr>
        <w:t xml:space="preserve"> </w:t>
      </w:r>
    </w:p>
    <w:p w:rsidR="00AA5AD4" w:rsidRDefault="005E25A6" w:rsidP="005E25A6">
      <w:pPr>
        <w:ind w:left="79" w:right="198" w:firstLine="561"/>
        <w:jc w:val="both"/>
        <w:rPr>
          <w:szCs w:val="24"/>
        </w:rPr>
      </w:pPr>
      <w:r>
        <w:rPr>
          <w:b/>
          <w:szCs w:val="24"/>
        </w:rPr>
        <w:t>_____________________________________________________</w:t>
      </w:r>
      <w:r w:rsidR="00CA35C5">
        <w:rPr>
          <w:b/>
          <w:szCs w:val="24"/>
        </w:rPr>
        <w:t>»</w:t>
      </w:r>
      <w:r w:rsidR="00882A22" w:rsidRPr="00AA5AD4">
        <w:rPr>
          <w:b/>
          <w:szCs w:val="24"/>
        </w:rPr>
        <w:t xml:space="preserve">, </w:t>
      </w:r>
      <w:r w:rsidR="00AA5AD4">
        <w:rPr>
          <w:szCs w:val="24"/>
        </w:rPr>
        <w:t xml:space="preserve">именуемое </w:t>
      </w:r>
      <w:r w:rsidR="00882A22" w:rsidRPr="00E63992">
        <w:rPr>
          <w:szCs w:val="24"/>
        </w:rPr>
        <w:t>в дальнейшем “Покупатель”, в лице</w:t>
      </w:r>
      <w:r w:rsidR="00882A22">
        <w:rPr>
          <w:szCs w:val="24"/>
        </w:rPr>
        <w:t xml:space="preserve"> </w:t>
      </w:r>
      <w:r>
        <w:rPr>
          <w:szCs w:val="24"/>
        </w:rPr>
        <w:t>____</w:t>
      </w:r>
      <w:bookmarkStart w:id="0" w:name="_GoBack"/>
      <w:bookmarkEnd w:id="0"/>
      <w:r>
        <w:rPr>
          <w:szCs w:val="24"/>
        </w:rPr>
        <w:t>________________________________</w:t>
      </w:r>
      <w:r w:rsidR="00CA35C5">
        <w:rPr>
          <w:szCs w:val="24"/>
        </w:rPr>
        <w:t xml:space="preserve">,  </w:t>
      </w:r>
      <w:r w:rsidR="00882A22" w:rsidRPr="00E63992">
        <w:rPr>
          <w:szCs w:val="24"/>
        </w:rPr>
        <w:t xml:space="preserve">действующего на основании </w:t>
      </w:r>
      <w:r w:rsidR="00044EF8" w:rsidRPr="00AA5AD4">
        <w:rPr>
          <w:szCs w:val="24"/>
        </w:rPr>
        <w:t>У</w:t>
      </w:r>
      <w:r w:rsidR="00882A22" w:rsidRPr="00AA5AD4">
        <w:rPr>
          <w:szCs w:val="24"/>
        </w:rPr>
        <w:t>става</w:t>
      </w:r>
      <w:r w:rsidR="00882A22" w:rsidRPr="00E63992">
        <w:rPr>
          <w:szCs w:val="24"/>
        </w:rPr>
        <w:t>, с другой стороны, вместе именуемые «Стороны», заключили настоящий договор о нижеследующем:</w:t>
      </w:r>
    </w:p>
    <w:p w:rsidR="00882A22" w:rsidRPr="00AA5AD4" w:rsidRDefault="00882A22" w:rsidP="000D05D2">
      <w:pPr>
        <w:pStyle w:val="a7"/>
        <w:numPr>
          <w:ilvl w:val="0"/>
          <w:numId w:val="3"/>
        </w:numPr>
        <w:tabs>
          <w:tab w:val="left" w:pos="993"/>
        </w:tabs>
        <w:spacing w:before="240"/>
        <w:ind w:left="0" w:right="200" w:firstLine="567"/>
        <w:jc w:val="center"/>
        <w:rPr>
          <w:sz w:val="24"/>
          <w:szCs w:val="24"/>
        </w:rPr>
      </w:pPr>
      <w:r w:rsidRPr="00AA5AD4">
        <w:rPr>
          <w:b/>
          <w:sz w:val="24"/>
          <w:szCs w:val="24"/>
        </w:rPr>
        <w:t>Предмет договора</w:t>
      </w:r>
    </w:p>
    <w:p w:rsidR="00882A22" w:rsidRPr="000D05D2" w:rsidRDefault="00882A22" w:rsidP="000D05D2">
      <w:pPr>
        <w:pStyle w:val="a7"/>
        <w:numPr>
          <w:ilvl w:val="1"/>
          <w:numId w:val="3"/>
        </w:numPr>
        <w:tabs>
          <w:tab w:val="left" w:pos="993"/>
        </w:tabs>
        <w:ind w:left="0" w:right="200" w:firstLine="567"/>
        <w:jc w:val="both"/>
        <w:rPr>
          <w:sz w:val="24"/>
          <w:szCs w:val="24"/>
        </w:rPr>
      </w:pPr>
      <w:r w:rsidRPr="00AA5AD4">
        <w:rPr>
          <w:sz w:val="24"/>
          <w:szCs w:val="24"/>
        </w:rPr>
        <w:t xml:space="preserve">Поставщик обязуется поставить </w:t>
      </w:r>
      <w:r w:rsidR="000D05D2" w:rsidRPr="002B7E0C">
        <w:rPr>
          <w:sz w:val="24"/>
          <w:szCs w:val="24"/>
        </w:rPr>
        <w:t>железобетонные изделия (далее именуемые по тексту - Продукция)</w:t>
      </w:r>
      <w:r w:rsidRPr="00AA5AD4">
        <w:rPr>
          <w:sz w:val="24"/>
          <w:szCs w:val="24"/>
        </w:rPr>
        <w:t xml:space="preserve">, а Покупатель </w:t>
      </w:r>
      <w:r w:rsidR="000256FC">
        <w:rPr>
          <w:sz w:val="24"/>
          <w:szCs w:val="24"/>
        </w:rPr>
        <w:t xml:space="preserve">принять и </w:t>
      </w:r>
      <w:r w:rsidR="000256FC" w:rsidRPr="000D05D2">
        <w:rPr>
          <w:sz w:val="24"/>
          <w:szCs w:val="24"/>
        </w:rPr>
        <w:t>оплатить</w:t>
      </w:r>
      <w:r w:rsidR="000D05D2" w:rsidRPr="000D05D2">
        <w:rPr>
          <w:sz w:val="24"/>
          <w:szCs w:val="24"/>
        </w:rPr>
        <w:t xml:space="preserve"> </w:t>
      </w:r>
      <w:r w:rsidRPr="000D05D2">
        <w:rPr>
          <w:sz w:val="24"/>
          <w:szCs w:val="24"/>
        </w:rPr>
        <w:t>Продукцию на условиях, в порядке и сроки, предусмотренные настоящим договором.</w:t>
      </w:r>
    </w:p>
    <w:p w:rsidR="00AA5AD4" w:rsidRDefault="005E25A6" w:rsidP="000D05D2">
      <w:pPr>
        <w:pStyle w:val="a7"/>
        <w:numPr>
          <w:ilvl w:val="1"/>
          <w:numId w:val="3"/>
        </w:numPr>
        <w:tabs>
          <w:tab w:val="left" w:pos="993"/>
        </w:tabs>
        <w:ind w:left="0" w:right="20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Переход права собственности на Продукцию</w:t>
      </w:r>
      <w:r w:rsidRPr="005E25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происходит в </w:t>
      </w:r>
      <w:r w:rsidR="00A927EB" w:rsidRPr="00AA5AD4">
        <w:rPr>
          <w:sz w:val="24"/>
          <w:szCs w:val="24"/>
        </w:rPr>
        <w:t>момент передачи П</w:t>
      </w:r>
      <w:r w:rsidR="00882A22" w:rsidRPr="00AA5AD4">
        <w:rPr>
          <w:sz w:val="24"/>
          <w:szCs w:val="24"/>
        </w:rPr>
        <w:t>родукции Покупате</w:t>
      </w:r>
      <w:r>
        <w:rPr>
          <w:sz w:val="24"/>
          <w:szCs w:val="24"/>
        </w:rPr>
        <w:t>лю с учетом положений п.2.3. настоящего Договора.</w:t>
      </w:r>
    </w:p>
    <w:p w:rsidR="004F17C4" w:rsidRPr="00AA5AD4" w:rsidRDefault="004F17C4" w:rsidP="000D05D2">
      <w:pPr>
        <w:pStyle w:val="a7"/>
        <w:tabs>
          <w:tab w:val="left" w:pos="993"/>
        </w:tabs>
        <w:ind w:left="0" w:right="200" w:firstLine="567"/>
        <w:jc w:val="both"/>
        <w:rPr>
          <w:sz w:val="24"/>
          <w:szCs w:val="24"/>
        </w:rPr>
      </w:pPr>
    </w:p>
    <w:p w:rsidR="00882A22" w:rsidRPr="00AA5AD4" w:rsidRDefault="00882A22" w:rsidP="000D05D2">
      <w:pPr>
        <w:tabs>
          <w:tab w:val="left" w:pos="993"/>
        </w:tabs>
        <w:ind w:right="200" w:firstLine="567"/>
        <w:jc w:val="center"/>
        <w:rPr>
          <w:szCs w:val="24"/>
        </w:rPr>
      </w:pPr>
      <w:r w:rsidRPr="00E63992">
        <w:rPr>
          <w:b/>
          <w:noProof/>
          <w:szCs w:val="24"/>
        </w:rPr>
        <w:t>2.</w:t>
      </w:r>
      <w:r w:rsidRPr="00E63992">
        <w:rPr>
          <w:b/>
          <w:szCs w:val="24"/>
        </w:rPr>
        <w:t xml:space="preserve"> </w:t>
      </w:r>
      <w:r w:rsidR="00044EF8">
        <w:rPr>
          <w:b/>
          <w:szCs w:val="24"/>
        </w:rPr>
        <w:t xml:space="preserve"> </w:t>
      </w:r>
      <w:r w:rsidRPr="00E63992">
        <w:rPr>
          <w:b/>
          <w:szCs w:val="24"/>
        </w:rPr>
        <w:t>Порядок и условия поставки</w:t>
      </w:r>
    </w:p>
    <w:p w:rsidR="00AA5AD4" w:rsidRPr="005E25A6" w:rsidRDefault="00882A22" w:rsidP="005E25A6">
      <w:pPr>
        <w:pStyle w:val="a7"/>
        <w:tabs>
          <w:tab w:val="left" w:pos="993"/>
        </w:tabs>
        <w:spacing w:line="260" w:lineRule="auto"/>
        <w:ind w:left="0" w:right="200" w:firstLine="567"/>
        <w:jc w:val="both"/>
        <w:rPr>
          <w:noProof/>
          <w:sz w:val="24"/>
          <w:szCs w:val="24"/>
        </w:rPr>
      </w:pPr>
      <w:r w:rsidRPr="00AA5AD4">
        <w:rPr>
          <w:noProof/>
          <w:sz w:val="24"/>
          <w:szCs w:val="24"/>
        </w:rPr>
        <w:t xml:space="preserve">2.1.  </w:t>
      </w:r>
      <w:r w:rsidR="00216573">
        <w:rPr>
          <w:noProof/>
          <w:sz w:val="24"/>
          <w:szCs w:val="24"/>
        </w:rPr>
        <w:t>Поставка П</w:t>
      </w:r>
      <w:r w:rsidRPr="005E25A6">
        <w:rPr>
          <w:noProof/>
          <w:sz w:val="24"/>
          <w:szCs w:val="24"/>
        </w:rPr>
        <w:t>родукции производится отдельн</w:t>
      </w:r>
      <w:r w:rsidR="000256FC" w:rsidRPr="005E25A6">
        <w:rPr>
          <w:noProof/>
          <w:sz w:val="24"/>
          <w:szCs w:val="24"/>
        </w:rPr>
        <w:t xml:space="preserve">ым партиями на </w:t>
      </w:r>
      <w:r w:rsidR="005E25A6" w:rsidRPr="005E25A6">
        <w:rPr>
          <w:noProof/>
          <w:sz w:val="24"/>
          <w:szCs w:val="24"/>
        </w:rPr>
        <w:t>основании</w:t>
      </w:r>
      <w:r w:rsidR="00487B2F">
        <w:rPr>
          <w:noProof/>
          <w:sz w:val="24"/>
          <w:szCs w:val="24"/>
        </w:rPr>
        <w:t xml:space="preserve"> устной или </w:t>
      </w:r>
      <w:r w:rsidR="005E25A6" w:rsidRPr="005E25A6">
        <w:rPr>
          <w:noProof/>
          <w:sz w:val="24"/>
          <w:szCs w:val="24"/>
        </w:rPr>
        <w:t xml:space="preserve"> </w:t>
      </w:r>
      <w:r w:rsidRPr="005E25A6">
        <w:rPr>
          <w:noProof/>
          <w:sz w:val="24"/>
          <w:szCs w:val="24"/>
        </w:rPr>
        <w:t xml:space="preserve"> письменной заявки Покупателя</w:t>
      </w:r>
      <w:r w:rsidR="005E25A6">
        <w:rPr>
          <w:noProof/>
          <w:sz w:val="24"/>
          <w:szCs w:val="24"/>
        </w:rPr>
        <w:t xml:space="preserve"> (в том числе полученной по электронной почте)</w:t>
      </w:r>
      <w:r w:rsidRPr="005E25A6">
        <w:rPr>
          <w:noProof/>
          <w:sz w:val="24"/>
          <w:szCs w:val="24"/>
        </w:rPr>
        <w:t>. После получения заявки Поставщик выставляет счет на оплату Продукции, либо составляется спецификация которая является неотъемлимой частью настоящего договора с указанием ассортимента, количества, цены, срока оплаты, срока поставки и проч</w:t>
      </w:r>
      <w:r w:rsidR="00A927EB" w:rsidRPr="005E25A6">
        <w:rPr>
          <w:noProof/>
          <w:sz w:val="24"/>
          <w:szCs w:val="24"/>
        </w:rPr>
        <w:t>их условий касающихся поставки П</w:t>
      </w:r>
      <w:r w:rsidRPr="005E25A6">
        <w:rPr>
          <w:noProof/>
          <w:sz w:val="24"/>
          <w:szCs w:val="24"/>
        </w:rPr>
        <w:t xml:space="preserve">родукции. </w:t>
      </w:r>
    </w:p>
    <w:p w:rsidR="00882A22" w:rsidRPr="004F17C4" w:rsidRDefault="00882A22" w:rsidP="00214882">
      <w:pPr>
        <w:pStyle w:val="2"/>
        <w:tabs>
          <w:tab w:val="left" w:pos="993"/>
        </w:tabs>
        <w:ind w:right="135" w:firstLine="567"/>
        <w:rPr>
          <w:rFonts w:ascii="Times New Roman" w:hAnsi="Times New Roman"/>
          <w:b w:val="0"/>
          <w:noProof/>
        </w:rPr>
      </w:pPr>
      <w:r w:rsidRPr="004F17C4">
        <w:rPr>
          <w:rFonts w:ascii="Times New Roman" w:hAnsi="Times New Roman"/>
          <w:b w:val="0"/>
          <w:noProof/>
        </w:rPr>
        <w:t xml:space="preserve">2.2. </w:t>
      </w:r>
      <w:r w:rsidR="00044EF8" w:rsidRPr="004F17C4">
        <w:rPr>
          <w:rFonts w:ascii="Times New Roman" w:hAnsi="Times New Roman"/>
          <w:b w:val="0"/>
          <w:noProof/>
        </w:rPr>
        <w:t xml:space="preserve"> </w:t>
      </w:r>
      <w:r w:rsidR="005E25A6">
        <w:rPr>
          <w:rFonts w:ascii="Times New Roman" w:hAnsi="Times New Roman"/>
          <w:b w:val="0"/>
          <w:noProof/>
        </w:rPr>
        <w:t>Поставка П</w:t>
      </w:r>
      <w:r w:rsidRPr="004F17C4">
        <w:rPr>
          <w:rFonts w:ascii="Times New Roman" w:hAnsi="Times New Roman"/>
          <w:b w:val="0"/>
          <w:noProof/>
        </w:rPr>
        <w:t xml:space="preserve">родукции может осуществляться </w:t>
      </w:r>
      <w:r w:rsidR="005E25A6">
        <w:rPr>
          <w:rFonts w:ascii="Times New Roman" w:hAnsi="Times New Roman"/>
          <w:b w:val="0"/>
          <w:noProof/>
        </w:rPr>
        <w:t>следующими способами</w:t>
      </w:r>
      <w:r w:rsidRPr="004F17C4">
        <w:rPr>
          <w:rFonts w:ascii="Times New Roman" w:hAnsi="Times New Roman"/>
          <w:b w:val="0"/>
          <w:noProof/>
        </w:rPr>
        <w:t>:</w:t>
      </w:r>
    </w:p>
    <w:p w:rsidR="00882A22" w:rsidRPr="004F17C4" w:rsidRDefault="005E25A6" w:rsidP="00214882">
      <w:pPr>
        <w:pStyle w:val="2"/>
        <w:tabs>
          <w:tab w:val="left" w:pos="993"/>
        </w:tabs>
        <w:ind w:right="135" w:firstLine="567"/>
        <w:rPr>
          <w:rFonts w:ascii="Times New Roman" w:hAnsi="Times New Roman"/>
          <w:b w:val="0"/>
          <w:noProof/>
        </w:rPr>
      </w:pPr>
      <w:r>
        <w:rPr>
          <w:rFonts w:ascii="Times New Roman" w:hAnsi="Times New Roman"/>
          <w:b w:val="0"/>
          <w:noProof/>
        </w:rPr>
        <w:t xml:space="preserve"> </w:t>
      </w:r>
      <w:r w:rsidR="00882A22" w:rsidRPr="004F17C4">
        <w:rPr>
          <w:rFonts w:ascii="Times New Roman" w:hAnsi="Times New Roman"/>
          <w:b w:val="0"/>
          <w:noProof/>
        </w:rPr>
        <w:t>-</w:t>
      </w:r>
      <w:r w:rsidR="00AA5AD4" w:rsidRPr="004F17C4">
        <w:rPr>
          <w:rFonts w:ascii="Times New Roman" w:hAnsi="Times New Roman"/>
          <w:b w:val="0"/>
          <w:noProof/>
        </w:rPr>
        <w:t xml:space="preserve"> </w:t>
      </w:r>
      <w:r w:rsidR="00882A22" w:rsidRPr="004F17C4">
        <w:rPr>
          <w:rFonts w:ascii="Times New Roman" w:hAnsi="Times New Roman"/>
          <w:b w:val="0"/>
          <w:noProof/>
        </w:rPr>
        <w:t>выборки автотранспортом Покупателя со склада Поставщика</w:t>
      </w:r>
      <w:r w:rsidR="00AA5AD4" w:rsidRPr="004F17C4">
        <w:rPr>
          <w:rFonts w:ascii="Times New Roman" w:hAnsi="Times New Roman"/>
          <w:b w:val="0"/>
          <w:noProof/>
        </w:rPr>
        <w:t xml:space="preserve"> (самовывоз)</w:t>
      </w:r>
      <w:r w:rsidR="00882A22" w:rsidRPr="004F17C4">
        <w:rPr>
          <w:rFonts w:ascii="Times New Roman" w:hAnsi="Times New Roman"/>
          <w:b w:val="0"/>
          <w:noProof/>
        </w:rPr>
        <w:t>;</w:t>
      </w:r>
    </w:p>
    <w:p w:rsidR="00882A22" w:rsidRPr="004F17C4" w:rsidRDefault="00AA5AD4" w:rsidP="00214882">
      <w:pPr>
        <w:pStyle w:val="2"/>
        <w:tabs>
          <w:tab w:val="left" w:pos="993"/>
        </w:tabs>
        <w:ind w:right="135" w:firstLine="567"/>
        <w:rPr>
          <w:rFonts w:ascii="Times New Roman" w:hAnsi="Times New Roman"/>
          <w:b w:val="0"/>
          <w:noProof/>
        </w:rPr>
      </w:pPr>
      <w:r w:rsidRPr="004F17C4">
        <w:rPr>
          <w:rFonts w:ascii="Times New Roman" w:hAnsi="Times New Roman"/>
          <w:b w:val="0"/>
          <w:noProof/>
        </w:rPr>
        <w:t xml:space="preserve"> </w:t>
      </w:r>
      <w:r w:rsidR="00A927EB" w:rsidRPr="004F17C4">
        <w:rPr>
          <w:rFonts w:ascii="Times New Roman" w:hAnsi="Times New Roman"/>
          <w:b w:val="0"/>
          <w:noProof/>
        </w:rPr>
        <w:t>-</w:t>
      </w:r>
      <w:r w:rsidRPr="004F17C4">
        <w:rPr>
          <w:rFonts w:ascii="Times New Roman" w:hAnsi="Times New Roman"/>
          <w:b w:val="0"/>
          <w:noProof/>
        </w:rPr>
        <w:t xml:space="preserve"> </w:t>
      </w:r>
      <w:r w:rsidR="00A927EB" w:rsidRPr="004F17C4">
        <w:rPr>
          <w:rFonts w:ascii="Times New Roman" w:hAnsi="Times New Roman"/>
          <w:b w:val="0"/>
          <w:noProof/>
        </w:rPr>
        <w:t>доставки П</w:t>
      </w:r>
      <w:r w:rsidR="00D71F4D">
        <w:rPr>
          <w:rFonts w:ascii="Times New Roman" w:hAnsi="Times New Roman"/>
          <w:b w:val="0"/>
          <w:noProof/>
        </w:rPr>
        <w:t>родукции до ск</w:t>
      </w:r>
      <w:r w:rsidR="00882A22" w:rsidRPr="004F17C4">
        <w:rPr>
          <w:rFonts w:ascii="Times New Roman" w:hAnsi="Times New Roman"/>
          <w:b w:val="0"/>
          <w:noProof/>
        </w:rPr>
        <w:t xml:space="preserve">лада Покупателя, либо по указанному им адресу </w:t>
      </w:r>
      <w:r w:rsidRPr="004F17C4">
        <w:rPr>
          <w:rFonts w:ascii="Times New Roman" w:hAnsi="Times New Roman"/>
          <w:b w:val="0"/>
          <w:noProof/>
        </w:rPr>
        <w:t xml:space="preserve">  </w:t>
      </w:r>
      <w:r w:rsidR="00882A22" w:rsidRPr="004F17C4">
        <w:rPr>
          <w:rFonts w:ascii="Times New Roman" w:hAnsi="Times New Roman"/>
          <w:b w:val="0"/>
          <w:noProof/>
        </w:rPr>
        <w:t>автотранспортом Поставщика или с привлечением Поставщиком третьих лиц;</w:t>
      </w:r>
    </w:p>
    <w:p w:rsidR="00882A22" w:rsidRPr="004F17C4" w:rsidRDefault="00882A22" w:rsidP="00214882">
      <w:pPr>
        <w:pStyle w:val="2"/>
        <w:tabs>
          <w:tab w:val="left" w:pos="993"/>
        </w:tabs>
        <w:ind w:right="135" w:firstLine="567"/>
        <w:rPr>
          <w:rFonts w:ascii="Times New Roman" w:hAnsi="Times New Roman"/>
          <w:b w:val="0"/>
          <w:noProof/>
        </w:rPr>
      </w:pPr>
      <w:r w:rsidRPr="004F17C4">
        <w:rPr>
          <w:rFonts w:ascii="Times New Roman" w:hAnsi="Times New Roman"/>
          <w:b w:val="0"/>
          <w:noProof/>
        </w:rPr>
        <w:t>-</w:t>
      </w:r>
      <w:r w:rsidR="00AA5AD4" w:rsidRPr="004F17C4">
        <w:rPr>
          <w:rFonts w:ascii="Times New Roman" w:hAnsi="Times New Roman"/>
          <w:b w:val="0"/>
          <w:noProof/>
        </w:rPr>
        <w:t xml:space="preserve"> </w:t>
      </w:r>
      <w:r w:rsidR="00D71F4D">
        <w:rPr>
          <w:rFonts w:ascii="Times New Roman" w:hAnsi="Times New Roman"/>
          <w:b w:val="0"/>
          <w:noProof/>
        </w:rPr>
        <w:t>доставки</w:t>
      </w:r>
      <w:r w:rsidRPr="004F17C4">
        <w:rPr>
          <w:rFonts w:ascii="Times New Roman" w:hAnsi="Times New Roman"/>
          <w:b w:val="0"/>
          <w:noProof/>
        </w:rPr>
        <w:t xml:space="preserve"> ЖД транспортом по реквизитам, указанным Покупателем</w:t>
      </w:r>
    </w:p>
    <w:p w:rsidR="00882A22" w:rsidRPr="004F17C4" w:rsidRDefault="000256FC" w:rsidP="00214882">
      <w:pPr>
        <w:pStyle w:val="2"/>
        <w:tabs>
          <w:tab w:val="left" w:pos="993"/>
        </w:tabs>
        <w:ind w:right="135" w:firstLine="567"/>
        <w:rPr>
          <w:rFonts w:ascii="Times New Roman" w:hAnsi="Times New Roman"/>
          <w:b w:val="0"/>
          <w:noProof/>
        </w:rPr>
      </w:pPr>
      <w:r w:rsidRPr="004F17C4">
        <w:rPr>
          <w:rFonts w:ascii="Times New Roman" w:hAnsi="Times New Roman"/>
          <w:b w:val="0"/>
          <w:noProof/>
        </w:rPr>
        <w:t xml:space="preserve"> </w:t>
      </w:r>
      <w:r w:rsidR="00882A22" w:rsidRPr="004F17C4">
        <w:rPr>
          <w:rFonts w:ascii="Times New Roman" w:hAnsi="Times New Roman"/>
          <w:b w:val="0"/>
          <w:noProof/>
        </w:rPr>
        <w:t>2.3.</w:t>
      </w:r>
      <w:r w:rsidR="00044EF8" w:rsidRPr="004F17C4">
        <w:rPr>
          <w:rFonts w:ascii="Times New Roman" w:hAnsi="Times New Roman"/>
          <w:b w:val="0"/>
          <w:noProof/>
        </w:rPr>
        <w:t xml:space="preserve"> </w:t>
      </w:r>
      <w:r w:rsidR="00882A22" w:rsidRPr="004F17C4">
        <w:rPr>
          <w:rFonts w:ascii="Times New Roman" w:hAnsi="Times New Roman"/>
          <w:b w:val="0"/>
          <w:noProof/>
        </w:rPr>
        <w:t xml:space="preserve"> Право собственности и риск случайной </w:t>
      </w:r>
      <w:r w:rsidRPr="004F17C4">
        <w:rPr>
          <w:rFonts w:ascii="Times New Roman" w:hAnsi="Times New Roman"/>
          <w:b w:val="0"/>
          <w:noProof/>
        </w:rPr>
        <w:t>гибели (поврежденя) или утраты</w:t>
      </w:r>
      <w:r w:rsidR="004F17C4">
        <w:rPr>
          <w:rFonts w:ascii="Times New Roman" w:hAnsi="Times New Roman"/>
          <w:b w:val="0"/>
          <w:noProof/>
        </w:rPr>
        <w:t xml:space="preserve"> </w:t>
      </w:r>
      <w:r w:rsidR="00A927EB" w:rsidRPr="004F17C4">
        <w:rPr>
          <w:rFonts w:ascii="Times New Roman" w:hAnsi="Times New Roman"/>
          <w:b w:val="0"/>
          <w:noProof/>
        </w:rPr>
        <w:t>П</w:t>
      </w:r>
      <w:r w:rsidR="00882A22" w:rsidRPr="004F17C4">
        <w:rPr>
          <w:rFonts w:ascii="Times New Roman" w:hAnsi="Times New Roman"/>
          <w:b w:val="0"/>
          <w:noProof/>
        </w:rPr>
        <w:t>родукции переходят к Покупателю в момент ее передачи Покупателю</w:t>
      </w:r>
      <w:r w:rsidR="00541B9C">
        <w:rPr>
          <w:rFonts w:ascii="Times New Roman" w:hAnsi="Times New Roman"/>
          <w:b w:val="0"/>
          <w:noProof/>
        </w:rPr>
        <w:t xml:space="preserve"> в следующие сроки</w:t>
      </w:r>
      <w:r w:rsidR="00882A22" w:rsidRPr="004F17C4">
        <w:rPr>
          <w:rFonts w:ascii="Times New Roman" w:hAnsi="Times New Roman"/>
          <w:b w:val="0"/>
          <w:noProof/>
        </w:rPr>
        <w:t>:</w:t>
      </w:r>
    </w:p>
    <w:p w:rsidR="00882A22" w:rsidRPr="004F17C4" w:rsidRDefault="00A927EB" w:rsidP="00214882">
      <w:pPr>
        <w:pStyle w:val="2"/>
        <w:tabs>
          <w:tab w:val="left" w:pos="993"/>
        </w:tabs>
        <w:ind w:right="135" w:firstLine="567"/>
        <w:rPr>
          <w:rFonts w:ascii="Times New Roman" w:hAnsi="Times New Roman"/>
          <w:b w:val="0"/>
          <w:noProof/>
        </w:rPr>
      </w:pPr>
      <w:r w:rsidRPr="004F17C4">
        <w:rPr>
          <w:rFonts w:ascii="Times New Roman" w:hAnsi="Times New Roman"/>
          <w:b w:val="0"/>
          <w:noProof/>
        </w:rPr>
        <w:t>-</w:t>
      </w:r>
      <w:r w:rsidR="00AA5AD4" w:rsidRPr="004F17C4">
        <w:rPr>
          <w:rFonts w:ascii="Times New Roman" w:hAnsi="Times New Roman"/>
          <w:b w:val="0"/>
          <w:noProof/>
        </w:rPr>
        <w:t xml:space="preserve"> </w:t>
      </w:r>
      <w:r w:rsidRPr="004F17C4">
        <w:rPr>
          <w:rFonts w:ascii="Times New Roman" w:hAnsi="Times New Roman"/>
          <w:b w:val="0"/>
          <w:noProof/>
        </w:rPr>
        <w:t>при выборке П</w:t>
      </w:r>
      <w:r w:rsidR="00882A22" w:rsidRPr="004F17C4">
        <w:rPr>
          <w:rFonts w:ascii="Times New Roman" w:hAnsi="Times New Roman"/>
          <w:b w:val="0"/>
          <w:noProof/>
        </w:rPr>
        <w:t xml:space="preserve">родукции со склада Поставщика – </w:t>
      </w:r>
      <w:r w:rsidR="0072123A">
        <w:rPr>
          <w:rFonts w:ascii="Times New Roman" w:hAnsi="Times New Roman"/>
          <w:b w:val="0"/>
          <w:noProof/>
        </w:rPr>
        <w:t>по дате отгрузочного документа (УПД, товарные накладные, счета-фактуры и т.д.);</w:t>
      </w:r>
    </w:p>
    <w:p w:rsidR="00882A22" w:rsidRPr="004F17C4" w:rsidRDefault="00A927EB" w:rsidP="00214882">
      <w:pPr>
        <w:pStyle w:val="2"/>
        <w:tabs>
          <w:tab w:val="left" w:pos="993"/>
        </w:tabs>
        <w:ind w:right="135" w:firstLine="567"/>
        <w:rPr>
          <w:rFonts w:ascii="Times New Roman" w:hAnsi="Times New Roman"/>
          <w:b w:val="0"/>
          <w:noProof/>
        </w:rPr>
      </w:pPr>
      <w:r w:rsidRPr="004F17C4">
        <w:rPr>
          <w:rFonts w:ascii="Times New Roman" w:hAnsi="Times New Roman"/>
          <w:b w:val="0"/>
          <w:noProof/>
        </w:rPr>
        <w:t>-</w:t>
      </w:r>
      <w:r w:rsidR="00AA5AD4" w:rsidRPr="004F17C4">
        <w:rPr>
          <w:rFonts w:ascii="Times New Roman" w:hAnsi="Times New Roman"/>
          <w:b w:val="0"/>
          <w:noProof/>
        </w:rPr>
        <w:t xml:space="preserve"> </w:t>
      </w:r>
      <w:r w:rsidRPr="004F17C4">
        <w:rPr>
          <w:rFonts w:ascii="Times New Roman" w:hAnsi="Times New Roman"/>
          <w:b w:val="0"/>
          <w:noProof/>
        </w:rPr>
        <w:t>при доставке  П</w:t>
      </w:r>
      <w:r w:rsidR="00882A22" w:rsidRPr="004F17C4">
        <w:rPr>
          <w:rFonts w:ascii="Times New Roman" w:hAnsi="Times New Roman"/>
          <w:b w:val="0"/>
          <w:noProof/>
        </w:rPr>
        <w:t>родукции Поставщиком либо с привлечением т</w:t>
      </w:r>
      <w:r w:rsidRPr="004F17C4">
        <w:rPr>
          <w:rFonts w:ascii="Times New Roman" w:hAnsi="Times New Roman"/>
          <w:b w:val="0"/>
          <w:noProof/>
        </w:rPr>
        <w:t>ретьих лиц – в момент передачи П</w:t>
      </w:r>
      <w:r w:rsidR="00882A22" w:rsidRPr="004F17C4">
        <w:rPr>
          <w:rFonts w:ascii="Times New Roman" w:hAnsi="Times New Roman"/>
          <w:b w:val="0"/>
          <w:noProof/>
        </w:rPr>
        <w:t>родукции в месте ее доставки согласно дате товарно-транспортной накладной;</w:t>
      </w:r>
    </w:p>
    <w:p w:rsidR="00882A22" w:rsidRPr="004F17C4" w:rsidRDefault="00882A22" w:rsidP="00214882">
      <w:pPr>
        <w:pStyle w:val="2"/>
        <w:tabs>
          <w:tab w:val="left" w:pos="993"/>
          <w:tab w:val="left" w:pos="9214"/>
        </w:tabs>
        <w:ind w:right="135" w:firstLine="567"/>
        <w:rPr>
          <w:rFonts w:ascii="Times New Roman" w:hAnsi="Times New Roman"/>
          <w:b w:val="0"/>
          <w:noProof/>
        </w:rPr>
      </w:pPr>
      <w:r w:rsidRPr="004F17C4">
        <w:rPr>
          <w:rFonts w:ascii="Times New Roman" w:hAnsi="Times New Roman"/>
          <w:b w:val="0"/>
          <w:noProof/>
        </w:rPr>
        <w:t>-</w:t>
      </w:r>
      <w:r w:rsidR="00AA5AD4" w:rsidRPr="004F17C4">
        <w:rPr>
          <w:rFonts w:ascii="Times New Roman" w:hAnsi="Times New Roman"/>
          <w:b w:val="0"/>
          <w:noProof/>
        </w:rPr>
        <w:t xml:space="preserve"> </w:t>
      </w:r>
      <w:r w:rsidRPr="004F17C4">
        <w:rPr>
          <w:rFonts w:ascii="Times New Roman" w:hAnsi="Times New Roman"/>
          <w:b w:val="0"/>
          <w:noProof/>
        </w:rPr>
        <w:t xml:space="preserve">при </w:t>
      </w:r>
      <w:r w:rsidR="00EB4F27">
        <w:rPr>
          <w:rFonts w:ascii="Times New Roman" w:hAnsi="Times New Roman"/>
          <w:b w:val="0"/>
          <w:noProof/>
        </w:rPr>
        <w:t>доставке</w:t>
      </w:r>
      <w:r w:rsidRPr="004F17C4">
        <w:rPr>
          <w:rFonts w:ascii="Times New Roman" w:hAnsi="Times New Roman"/>
          <w:b w:val="0"/>
          <w:noProof/>
        </w:rPr>
        <w:t xml:space="preserve"> ЖД транспортом – по дате отправки вагона (ж/д платформы) согласно отметке в ЖД накладной.</w:t>
      </w:r>
    </w:p>
    <w:p w:rsidR="005673CD" w:rsidRDefault="000D05D2" w:rsidP="00214882">
      <w:pPr>
        <w:tabs>
          <w:tab w:val="left" w:pos="993"/>
        </w:tabs>
        <w:spacing w:line="260" w:lineRule="auto"/>
        <w:ind w:right="200" w:firstLine="567"/>
        <w:jc w:val="both"/>
        <w:rPr>
          <w:noProof/>
          <w:szCs w:val="24"/>
        </w:rPr>
      </w:pPr>
      <w:r>
        <w:rPr>
          <w:noProof/>
          <w:color w:val="auto"/>
          <w:szCs w:val="24"/>
        </w:rPr>
        <w:t xml:space="preserve">2.4. </w:t>
      </w:r>
      <w:r w:rsidRPr="008A48C0">
        <w:rPr>
          <w:noProof/>
          <w:color w:val="auto"/>
          <w:szCs w:val="24"/>
        </w:rPr>
        <w:t xml:space="preserve">Если по условиям поставки возникает необходимость в крепежных материалах для обеспечения надлежащей транспортировки, </w:t>
      </w:r>
      <w:r w:rsidRPr="008A48C0">
        <w:rPr>
          <w:rFonts w:eastAsia="Calibri"/>
          <w:color w:val="auto"/>
          <w:szCs w:val="24"/>
          <w:lang w:eastAsia="en-US"/>
        </w:rPr>
        <w:t>Покупатель оплачивает стоимость крепежных материалов и крепежных работ</w:t>
      </w:r>
      <w:r w:rsidR="00541B9C">
        <w:rPr>
          <w:rFonts w:eastAsia="Calibri"/>
          <w:color w:val="auto"/>
          <w:szCs w:val="24"/>
          <w:lang w:eastAsia="en-US"/>
        </w:rPr>
        <w:t xml:space="preserve"> отдельно</w:t>
      </w:r>
      <w:r w:rsidRPr="008A48C0">
        <w:rPr>
          <w:rFonts w:eastAsia="Calibri"/>
          <w:color w:val="auto"/>
          <w:szCs w:val="24"/>
          <w:lang w:eastAsia="en-US"/>
        </w:rPr>
        <w:t>. Стоимость данного вида услуг согласовывается Поставщиком с Покупателем предварительно, что отражается в соответствующей Спецификации либо на основании дополнительного соглашения сторон</w:t>
      </w:r>
      <w:r w:rsidRPr="008A48C0">
        <w:rPr>
          <w:noProof/>
          <w:color w:val="auto"/>
          <w:szCs w:val="24"/>
        </w:rPr>
        <w:t xml:space="preserve">. </w:t>
      </w:r>
      <w:r w:rsidRPr="008A48C0">
        <w:rPr>
          <w:color w:val="auto"/>
          <w:szCs w:val="24"/>
          <w:shd w:val="clear" w:color="auto" w:fill="FFFFFF"/>
        </w:rPr>
        <w:t>При этом Покупатель вправе использовать собственны</w:t>
      </w:r>
      <w:r>
        <w:rPr>
          <w:color w:val="auto"/>
          <w:szCs w:val="24"/>
          <w:shd w:val="clear" w:color="auto" w:fill="FFFFFF"/>
        </w:rPr>
        <w:t>е</w:t>
      </w:r>
      <w:r w:rsidRPr="008A48C0">
        <w:rPr>
          <w:color w:val="auto"/>
          <w:szCs w:val="24"/>
          <w:shd w:val="clear" w:color="auto" w:fill="FFFFFF"/>
        </w:rPr>
        <w:t xml:space="preserve"> крепежные материалы, соответствующие ТУ</w:t>
      </w:r>
      <w:r w:rsidR="008828CC">
        <w:rPr>
          <w:color w:val="auto"/>
          <w:szCs w:val="24"/>
          <w:shd w:val="clear" w:color="auto" w:fill="FFFFFF"/>
        </w:rPr>
        <w:t xml:space="preserve">. </w:t>
      </w:r>
    </w:p>
    <w:p w:rsidR="00882A22" w:rsidRPr="00317210" w:rsidRDefault="005673CD" w:rsidP="00214882">
      <w:pPr>
        <w:tabs>
          <w:tab w:val="left" w:pos="993"/>
        </w:tabs>
        <w:spacing w:line="260" w:lineRule="auto"/>
        <w:ind w:right="200" w:firstLine="567"/>
        <w:jc w:val="both"/>
        <w:rPr>
          <w:noProof/>
          <w:szCs w:val="24"/>
        </w:rPr>
      </w:pPr>
      <w:r>
        <w:rPr>
          <w:noProof/>
          <w:szCs w:val="24"/>
        </w:rPr>
        <w:t>2.5.</w:t>
      </w:r>
      <w:r w:rsidR="00882A22" w:rsidRPr="00317210">
        <w:rPr>
          <w:noProof/>
          <w:szCs w:val="24"/>
        </w:rPr>
        <w:t>Транспортные расходы по доставке продукции Покупателю несет Покупатель, если иное не предусмотрено спецификацией</w:t>
      </w:r>
      <w:r w:rsidR="00541B9C">
        <w:rPr>
          <w:noProof/>
          <w:szCs w:val="24"/>
        </w:rPr>
        <w:t xml:space="preserve"> или счетом на оплату</w:t>
      </w:r>
      <w:r w:rsidR="00882A22" w:rsidRPr="00317210">
        <w:rPr>
          <w:noProof/>
          <w:szCs w:val="24"/>
        </w:rPr>
        <w:t xml:space="preserve">. </w:t>
      </w:r>
    </w:p>
    <w:p w:rsidR="00882A22" w:rsidRDefault="00882A22" w:rsidP="00214882">
      <w:pPr>
        <w:tabs>
          <w:tab w:val="left" w:pos="993"/>
        </w:tabs>
        <w:spacing w:line="260" w:lineRule="auto"/>
        <w:ind w:right="200" w:firstLine="567"/>
        <w:jc w:val="both"/>
        <w:rPr>
          <w:noProof/>
          <w:szCs w:val="24"/>
        </w:rPr>
      </w:pPr>
      <w:r w:rsidRPr="00317210">
        <w:rPr>
          <w:noProof/>
          <w:szCs w:val="24"/>
        </w:rPr>
        <w:lastRenderedPageBreak/>
        <w:t>2</w:t>
      </w:r>
      <w:r w:rsidR="005673CD">
        <w:rPr>
          <w:noProof/>
          <w:szCs w:val="24"/>
        </w:rPr>
        <w:t>.6.</w:t>
      </w:r>
      <w:r w:rsidRPr="00317210">
        <w:rPr>
          <w:noProof/>
          <w:szCs w:val="24"/>
        </w:rPr>
        <w:t xml:space="preserve"> Покупатель обязан возместить Поставщику убытки, возникшие вследствие неверно сообщенных или неполных отг</w:t>
      </w:r>
      <w:r w:rsidR="0020486A">
        <w:rPr>
          <w:noProof/>
          <w:szCs w:val="24"/>
        </w:rPr>
        <w:t>рузочных реквизитов получателя П</w:t>
      </w:r>
      <w:r w:rsidRPr="00317210">
        <w:rPr>
          <w:noProof/>
          <w:szCs w:val="24"/>
        </w:rPr>
        <w:t>родукции, неверного адреса.</w:t>
      </w:r>
    </w:p>
    <w:p w:rsidR="004F17C4" w:rsidRDefault="004F17C4" w:rsidP="000D05D2">
      <w:pPr>
        <w:tabs>
          <w:tab w:val="left" w:pos="993"/>
        </w:tabs>
        <w:spacing w:line="260" w:lineRule="auto"/>
        <w:ind w:right="200" w:firstLine="567"/>
        <w:jc w:val="both"/>
        <w:rPr>
          <w:noProof/>
          <w:szCs w:val="24"/>
        </w:rPr>
      </w:pPr>
    </w:p>
    <w:p w:rsidR="00E3305C" w:rsidRDefault="00E3305C" w:rsidP="000D05D2">
      <w:pPr>
        <w:tabs>
          <w:tab w:val="left" w:pos="993"/>
        </w:tabs>
        <w:spacing w:line="260" w:lineRule="auto"/>
        <w:ind w:right="200" w:firstLine="567"/>
        <w:jc w:val="both"/>
        <w:rPr>
          <w:noProof/>
          <w:szCs w:val="24"/>
        </w:rPr>
      </w:pPr>
    </w:p>
    <w:p w:rsidR="00882A22" w:rsidRPr="00E63992" w:rsidRDefault="00882A22" w:rsidP="000D05D2">
      <w:pPr>
        <w:tabs>
          <w:tab w:val="left" w:pos="993"/>
        </w:tabs>
        <w:ind w:firstLine="567"/>
        <w:jc w:val="center"/>
        <w:rPr>
          <w:b/>
          <w:szCs w:val="24"/>
        </w:rPr>
      </w:pPr>
      <w:r w:rsidRPr="00E63992">
        <w:rPr>
          <w:b/>
          <w:noProof/>
          <w:szCs w:val="24"/>
        </w:rPr>
        <w:t>3.</w:t>
      </w:r>
      <w:r w:rsidR="00044EF8">
        <w:rPr>
          <w:b/>
          <w:szCs w:val="24"/>
        </w:rPr>
        <w:t xml:space="preserve">  </w:t>
      </w:r>
      <w:r>
        <w:rPr>
          <w:b/>
          <w:szCs w:val="24"/>
        </w:rPr>
        <w:t>П</w:t>
      </w:r>
      <w:r w:rsidRPr="00E63992">
        <w:rPr>
          <w:b/>
          <w:szCs w:val="24"/>
        </w:rPr>
        <w:t>орядок приема Продукции</w:t>
      </w:r>
    </w:p>
    <w:p w:rsidR="00882A22" w:rsidRDefault="00882A22" w:rsidP="000D05D2">
      <w:pPr>
        <w:tabs>
          <w:tab w:val="left" w:pos="993"/>
        </w:tabs>
        <w:ind w:firstLine="567"/>
        <w:jc w:val="both"/>
        <w:rPr>
          <w:szCs w:val="24"/>
        </w:rPr>
      </w:pPr>
      <w:r w:rsidRPr="00E63992">
        <w:rPr>
          <w:noProof/>
          <w:szCs w:val="24"/>
        </w:rPr>
        <w:t>3</w:t>
      </w:r>
      <w:r>
        <w:rPr>
          <w:noProof/>
          <w:szCs w:val="24"/>
        </w:rPr>
        <w:t>.1</w:t>
      </w:r>
      <w:r w:rsidRPr="00E63992">
        <w:rPr>
          <w:noProof/>
          <w:szCs w:val="24"/>
        </w:rPr>
        <w:t>.</w:t>
      </w:r>
      <w:r w:rsidRPr="00E63992">
        <w:rPr>
          <w:szCs w:val="24"/>
        </w:rPr>
        <w:t xml:space="preserve"> </w:t>
      </w:r>
      <w:r w:rsidR="00A927EB">
        <w:rPr>
          <w:szCs w:val="24"/>
        </w:rPr>
        <w:t>Приемка П</w:t>
      </w:r>
      <w:r>
        <w:rPr>
          <w:szCs w:val="24"/>
        </w:rPr>
        <w:t xml:space="preserve">родукции по количеству и качеству </w:t>
      </w:r>
      <w:r w:rsidRPr="00E63992">
        <w:rPr>
          <w:szCs w:val="24"/>
        </w:rPr>
        <w:t>производится Покупателем (либо указанным им</w:t>
      </w:r>
      <w:r>
        <w:rPr>
          <w:szCs w:val="24"/>
        </w:rPr>
        <w:t xml:space="preserve"> уполномоченным</w:t>
      </w:r>
      <w:r w:rsidRPr="00E63992">
        <w:rPr>
          <w:szCs w:val="24"/>
        </w:rPr>
        <w:t xml:space="preserve"> грузополучателем) в соответствии с положениями Инструкций «О порядке приема товаров производственно-технического назначения и товаров народного потребления по количеству № П-6 от 15.06.1965</w:t>
      </w:r>
      <w:r w:rsidR="00C22CE0">
        <w:rPr>
          <w:szCs w:val="24"/>
        </w:rPr>
        <w:t xml:space="preserve"> </w:t>
      </w:r>
      <w:r w:rsidRPr="00E63992">
        <w:rPr>
          <w:szCs w:val="24"/>
        </w:rPr>
        <w:t xml:space="preserve">г. и по качеству № П-7 от 25.04.1966г.» если иное не </w:t>
      </w:r>
      <w:r w:rsidR="00EB4F27">
        <w:rPr>
          <w:szCs w:val="24"/>
        </w:rPr>
        <w:t xml:space="preserve">установлено </w:t>
      </w:r>
      <w:r w:rsidRPr="00E63992">
        <w:rPr>
          <w:szCs w:val="24"/>
        </w:rPr>
        <w:t xml:space="preserve">в настоящем договоре. </w:t>
      </w:r>
    </w:p>
    <w:p w:rsidR="00882A22" w:rsidRPr="00E63992" w:rsidRDefault="00A927EB" w:rsidP="000D05D2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3.</w:t>
      </w:r>
      <w:r w:rsidR="005673CD">
        <w:rPr>
          <w:szCs w:val="24"/>
        </w:rPr>
        <w:t>2</w:t>
      </w:r>
      <w:r>
        <w:rPr>
          <w:szCs w:val="24"/>
        </w:rPr>
        <w:t>. При выборке П</w:t>
      </w:r>
      <w:r w:rsidR="00882A22">
        <w:rPr>
          <w:szCs w:val="24"/>
        </w:rPr>
        <w:t>родукции со склада Поставщика приемка производится в момент отгрузки на с</w:t>
      </w:r>
      <w:r>
        <w:rPr>
          <w:szCs w:val="24"/>
        </w:rPr>
        <w:t>кладе Поставщика. При доставке П</w:t>
      </w:r>
      <w:r w:rsidR="00882A22">
        <w:rPr>
          <w:szCs w:val="24"/>
        </w:rPr>
        <w:t>родукции автотранспортом Поставщика или с привлечением Поставщиком третьих лиц, приемка производится в момент ее передачи Покупателю в месте доставки. При отгрузке продукции ЖД транспортом, приемка производится в течение 3 (трех) дней с момента прибытия ЖД транспорта в пункт назначения.</w:t>
      </w:r>
    </w:p>
    <w:p w:rsidR="00882A22" w:rsidRDefault="00882A22" w:rsidP="000D05D2">
      <w:pPr>
        <w:tabs>
          <w:tab w:val="left" w:pos="993"/>
        </w:tabs>
        <w:ind w:firstLine="567"/>
        <w:jc w:val="both"/>
        <w:rPr>
          <w:szCs w:val="24"/>
        </w:rPr>
      </w:pPr>
      <w:r w:rsidRPr="00E63992">
        <w:rPr>
          <w:szCs w:val="24"/>
        </w:rPr>
        <w:t>3</w:t>
      </w:r>
      <w:r>
        <w:rPr>
          <w:szCs w:val="24"/>
        </w:rPr>
        <w:t>.</w:t>
      </w:r>
      <w:r w:rsidR="005673CD">
        <w:rPr>
          <w:szCs w:val="24"/>
        </w:rPr>
        <w:t>3</w:t>
      </w:r>
      <w:r w:rsidRPr="00E63992">
        <w:rPr>
          <w:szCs w:val="24"/>
        </w:rPr>
        <w:t xml:space="preserve">. </w:t>
      </w:r>
      <w:r w:rsidR="00545E40" w:rsidRPr="00366847">
        <w:rPr>
          <w:rFonts w:eastAsia="Calibri"/>
          <w:color w:val="auto"/>
          <w:szCs w:val="24"/>
          <w:lang w:eastAsia="en-US"/>
        </w:rPr>
        <w:t>В случае обнаружения Покупателем несоответствия пос</w:t>
      </w:r>
      <w:r w:rsidR="00545E40">
        <w:rPr>
          <w:rFonts w:eastAsia="Calibri"/>
          <w:color w:val="auto"/>
          <w:szCs w:val="24"/>
          <w:lang w:eastAsia="en-US"/>
        </w:rPr>
        <w:t xml:space="preserve">тавленной Продукции по качеству </w:t>
      </w:r>
      <w:r w:rsidR="00545E40" w:rsidRPr="00366847">
        <w:rPr>
          <w:rFonts w:eastAsia="Calibri"/>
          <w:color w:val="auto"/>
          <w:szCs w:val="24"/>
          <w:lang w:eastAsia="en-US"/>
        </w:rPr>
        <w:t>или количеству, Покупатель обязан произвести приемку, обеспечить ее сохранность, составить рекламационный акт по количеству и качеству, а так же вызвать представителя Поставщика для совместного осмотра дефектной продук</w:t>
      </w:r>
      <w:r w:rsidR="00541B9C">
        <w:rPr>
          <w:rFonts w:eastAsia="Calibri"/>
          <w:color w:val="auto"/>
          <w:szCs w:val="24"/>
          <w:lang w:eastAsia="en-US"/>
        </w:rPr>
        <w:t>ции и составления акта в течение</w:t>
      </w:r>
      <w:r w:rsidR="00545E40" w:rsidRPr="00366847">
        <w:rPr>
          <w:rFonts w:eastAsia="Calibri"/>
          <w:color w:val="auto"/>
          <w:szCs w:val="24"/>
          <w:lang w:eastAsia="en-US"/>
        </w:rPr>
        <w:t xml:space="preserve"> 2 (двух) рабочих дней с момента обнаружения. Вызов Поставщика осуществляется путем направления телеграммы либо письма на электронный адрес, указанный в </w:t>
      </w:r>
      <w:r w:rsidR="00545E40">
        <w:rPr>
          <w:rFonts w:eastAsia="Calibri"/>
          <w:color w:val="auto"/>
          <w:szCs w:val="24"/>
          <w:lang w:eastAsia="en-US"/>
        </w:rPr>
        <w:t>разделе</w:t>
      </w:r>
      <w:r w:rsidR="00545E40" w:rsidRPr="00366847">
        <w:rPr>
          <w:rFonts w:eastAsia="Calibri"/>
          <w:color w:val="auto"/>
          <w:szCs w:val="24"/>
          <w:lang w:eastAsia="en-US"/>
        </w:rPr>
        <w:t xml:space="preserve"> 8 настоящего договора</w:t>
      </w:r>
      <w:r w:rsidR="00545E40">
        <w:rPr>
          <w:rFonts w:eastAsia="Calibri"/>
          <w:color w:val="auto"/>
          <w:szCs w:val="24"/>
          <w:lang w:eastAsia="en-US"/>
        </w:rPr>
        <w:t xml:space="preserve">. </w:t>
      </w:r>
      <w:r w:rsidR="00545E40" w:rsidRPr="00366847">
        <w:rPr>
          <w:rFonts w:eastAsia="Calibri"/>
          <w:color w:val="auto"/>
          <w:szCs w:val="24"/>
          <w:lang w:eastAsia="en-US"/>
        </w:rPr>
        <w:t xml:space="preserve"> </w:t>
      </w:r>
      <w:r w:rsidR="00545E40">
        <w:rPr>
          <w:szCs w:val="24"/>
        </w:rPr>
        <w:t>Несоблюдение указанного порядка лишает Покупателя права предъявления претензий. При отсутствии письменной претензии со стороны Покупателя в течение десяти рабочих дней</w:t>
      </w:r>
      <w:r w:rsidR="00541B9C">
        <w:rPr>
          <w:szCs w:val="24"/>
        </w:rPr>
        <w:t xml:space="preserve"> со дня приемки Продукции Покупателем,</w:t>
      </w:r>
      <w:r w:rsidR="00545E40">
        <w:rPr>
          <w:szCs w:val="24"/>
        </w:rPr>
        <w:t xml:space="preserve"> Продукция считается полностью принятой.</w:t>
      </w:r>
    </w:p>
    <w:p w:rsidR="00E3305C" w:rsidRPr="000967BB" w:rsidRDefault="00E3305C" w:rsidP="00E3305C">
      <w:pPr>
        <w:tabs>
          <w:tab w:val="left" w:pos="567"/>
        </w:tabs>
        <w:ind w:left="40" w:firstLine="567"/>
        <w:jc w:val="both"/>
        <w:rPr>
          <w:color w:val="auto"/>
          <w:sz w:val="22"/>
          <w:szCs w:val="22"/>
          <w:lang w:eastAsia="ar-SA"/>
        </w:rPr>
      </w:pPr>
      <w:r w:rsidRPr="000967BB">
        <w:rPr>
          <w:szCs w:val="24"/>
        </w:rPr>
        <w:t>3.</w:t>
      </w:r>
      <w:r>
        <w:rPr>
          <w:szCs w:val="24"/>
        </w:rPr>
        <w:t>4</w:t>
      </w:r>
      <w:r w:rsidR="00216573">
        <w:rPr>
          <w:szCs w:val="24"/>
        </w:rPr>
        <w:t>. При невыборке Покупателем П</w:t>
      </w:r>
      <w:r w:rsidRPr="000967BB">
        <w:rPr>
          <w:szCs w:val="24"/>
        </w:rPr>
        <w:t>родукции в течение 10 календарных дней после получения уведомле</w:t>
      </w:r>
      <w:r w:rsidR="00216573">
        <w:rPr>
          <w:szCs w:val="24"/>
        </w:rPr>
        <w:t>ния от Поставщика о готовности П</w:t>
      </w:r>
      <w:r w:rsidRPr="000967BB">
        <w:rPr>
          <w:szCs w:val="24"/>
        </w:rPr>
        <w:t>родукции к отгрузке, она принимается на ответственное хранение с отнесением расходов на Покупателя.</w:t>
      </w:r>
    </w:p>
    <w:p w:rsidR="00E3305C" w:rsidRPr="000967BB" w:rsidRDefault="00E3305C" w:rsidP="00E3305C">
      <w:pPr>
        <w:tabs>
          <w:tab w:val="left" w:pos="567"/>
        </w:tabs>
        <w:ind w:left="40" w:firstLine="567"/>
        <w:jc w:val="both"/>
        <w:rPr>
          <w:szCs w:val="24"/>
        </w:rPr>
      </w:pPr>
      <w:r w:rsidRPr="000967BB">
        <w:rPr>
          <w:szCs w:val="24"/>
        </w:rPr>
        <w:t>3.</w:t>
      </w:r>
      <w:r>
        <w:rPr>
          <w:szCs w:val="24"/>
        </w:rPr>
        <w:t>5</w:t>
      </w:r>
      <w:r w:rsidRPr="000967BB">
        <w:rPr>
          <w:szCs w:val="24"/>
        </w:rPr>
        <w:t>. Оплата за хранение производится в размере 0,</w:t>
      </w:r>
      <w:r>
        <w:rPr>
          <w:szCs w:val="24"/>
        </w:rPr>
        <w:t xml:space="preserve">1 </w:t>
      </w:r>
      <w:r w:rsidR="00216573">
        <w:rPr>
          <w:szCs w:val="24"/>
        </w:rPr>
        <w:t>% от суммы невыбранной в срок П</w:t>
      </w:r>
      <w:r w:rsidRPr="000967BB">
        <w:rPr>
          <w:szCs w:val="24"/>
        </w:rPr>
        <w:t>родукции за каждый день хранения продукции на складе Поставщика.</w:t>
      </w:r>
    </w:p>
    <w:p w:rsidR="004F17C4" w:rsidRPr="00E63992" w:rsidRDefault="00E3305C" w:rsidP="00EB4F27">
      <w:pPr>
        <w:tabs>
          <w:tab w:val="left" w:pos="567"/>
        </w:tabs>
        <w:ind w:left="40" w:firstLine="567"/>
        <w:jc w:val="both"/>
        <w:rPr>
          <w:szCs w:val="24"/>
        </w:rPr>
      </w:pPr>
      <w:r w:rsidRPr="000967BB">
        <w:rPr>
          <w:szCs w:val="24"/>
        </w:rPr>
        <w:t>3.</w:t>
      </w:r>
      <w:r>
        <w:rPr>
          <w:szCs w:val="24"/>
        </w:rPr>
        <w:t>6</w:t>
      </w:r>
      <w:r w:rsidRPr="000967BB">
        <w:rPr>
          <w:szCs w:val="24"/>
        </w:rPr>
        <w:t xml:space="preserve">. </w:t>
      </w:r>
      <w:r w:rsidR="00EB4F27" w:rsidRPr="00EB4F27">
        <w:rPr>
          <w:szCs w:val="24"/>
        </w:rPr>
        <w:t>Если Покупатель не востребует оплаченную, но не выбранную Продукцию, принятую Поставщиком на хранение, Поставщик вправе по истечении 6 месяцев с даты направления уведомления о готовности Продукции к отгрузке самостоятельно осуществить реализацию Продукции с удержанием расходов и вознаграждения за хранение. В случае принятия Поставщиком на хранение неоплаченной, но готовой к отгрузке Продукции, и невыборке ее Покупателем в течение 1 (Одного) месяца со дня получения от Покупателя уведомления о готовности Продукции к отгрузке, Поставщик имеет право реализовать данную Продукции третьим лицам и потребовать от Покупателя возмещения расходов Поставщика, связанных с хранением невыбранной Продукции.</w:t>
      </w:r>
    </w:p>
    <w:p w:rsidR="00D832B2" w:rsidRDefault="00882A22" w:rsidP="000D05D2">
      <w:pPr>
        <w:tabs>
          <w:tab w:val="left" w:pos="993"/>
        </w:tabs>
        <w:spacing w:line="260" w:lineRule="auto"/>
        <w:ind w:right="200" w:firstLine="567"/>
        <w:jc w:val="center"/>
        <w:rPr>
          <w:b/>
          <w:szCs w:val="24"/>
        </w:rPr>
      </w:pPr>
      <w:r w:rsidRPr="00E63992">
        <w:rPr>
          <w:b/>
          <w:noProof/>
          <w:szCs w:val="24"/>
        </w:rPr>
        <w:t>4.</w:t>
      </w:r>
      <w:r>
        <w:rPr>
          <w:b/>
          <w:szCs w:val="24"/>
        </w:rPr>
        <w:t xml:space="preserve"> </w:t>
      </w:r>
      <w:r w:rsidR="00044EF8">
        <w:rPr>
          <w:b/>
          <w:szCs w:val="24"/>
        </w:rPr>
        <w:t xml:space="preserve"> </w:t>
      </w:r>
      <w:r>
        <w:rPr>
          <w:b/>
          <w:szCs w:val="24"/>
        </w:rPr>
        <w:t>Качество продукции</w:t>
      </w:r>
    </w:p>
    <w:p w:rsidR="00882A22" w:rsidRDefault="00882A22" w:rsidP="00E3305C">
      <w:pPr>
        <w:tabs>
          <w:tab w:val="left" w:pos="993"/>
        </w:tabs>
        <w:spacing w:line="260" w:lineRule="auto"/>
        <w:ind w:right="200" w:firstLine="567"/>
        <w:jc w:val="both"/>
        <w:rPr>
          <w:szCs w:val="24"/>
        </w:rPr>
      </w:pPr>
      <w:r w:rsidRPr="006F5071">
        <w:rPr>
          <w:szCs w:val="24"/>
        </w:rPr>
        <w:t>4.1.</w:t>
      </w:r>
      <w:r>
        <w:rPr>
          <w:b/>
          <w:szCs w:val="24"/>
        </w:rPr>
        <w:t xml:space="preserve">   </w:t>
      </w:r>
      <w:r w:rsidR="00A927EB">
        <w:rPr>
          <w:szCs w:val="24"/>
        </w:rPr>
        <w:t>Качество П</w:t>
      </w:r>
      <w:r w:rsidRPr="006F5071">
        <w:rPr>
          <w:szCs w:val="24"/>
        </w:rPr>
        <w:t xml:space="preserve">родукции должно соответствовать действующим на территории РФ </w:t>
      </w:r>
      <w:r>
        <w:rPr>
          <w:szCs w:val="24"/>
        </w:rPr>
        <w:t xml:space="preserve"> на момент отгру</w:t>
      </w:r>
      <w:r w:rsidR="00A927EB">
        <w:rPr>
          <w:szCs w:val="24"/>
        </w:rPr>
        <w:t>зки  ГОСТ, ТУ на данный вид П</w:t>
      </w:r>
      <w:r>
        <w:rPr>
          <w:szCs w:val="24"/>
        </w:rPr>
        <w:t>ро</w:t>
      </w:r>
      <w:r w:rsidR="004F17C4">
        <w:rPr>
          <w:szCs w:val="24"/>
        </w:rPr>
        <w:t>дукции. Поставщик обязан выдать</w:t>
      </w:r>
      <w:r w:rsidR="00E3305C">
        <w:rPr>
          <w:szCs w:val="24"/>
        </w:rPr>
        <w:t xml:space="preserve"> </w:t>
      </w:r>
      <w:r>
        <w:rPr>
          <w:szCs w:val="24"/>
        </w:rPr>
        <w:t>копию сертификата качества по  требованию Покупателя.</w:t>
      </w:r>
    </w:p>
    <w:p w:rsidR="00882A22" w:rsidRPr="006F5071" w:rsidRDefault="00882A22" w:rsidP="00E3305C">
      <w:pPr>
        <w:tabs>
          <w:tab w:val="left" w:pos="993"/>
        </w:tabs>
        <w:spacing w:line="260" w:lineRule="auto"/>
        <w:ind w:right="200" w:firstLine="567"/>
        <w:jc w:val="both"/>
        <w:rPr>
          <w:szCs w:val="24"/>
        </w:rPr>
      </w:pPr>
      <w:r>
        <w:rPr>
          <w:szCs w:val="24"/>
        </w:rPr>
        <w:t xml:space="preserve">4.2.  При наличии особенных характеристик </w:t>
      </w:r>
      <w:r w:rsidR="00E3305C">
        <w:rPr>
          <w:szCs w:val="24"/>
        </w:rPr>
        <w:t xml:space="preserve">Продукции или ее дополнительных </w:t>
      </w:r>
      <w:r>
        <w:rPr>
          <w:szCs w:val="24"/>
        </w:rPr>
        <w:t>свойств, данные моменты указываются в спецификациях.</w:t>
      </w:r>
    </w:p>
    <w:p w:rsidR="00882A22" w:rsidRDefault="00882A22" w:rsidP="000D05D2">
      <w:pPr>
        <w:tabs>
          <w:tab w:val="left" w:pos="993"/>
        </w:tabs>
        <w:spacing w:line="260" w:lineRule="auto"/>
        <w:ind w:right="200" w:firstLine="567"/>
        <w:jc w:val="center"/>
        <w:rPr>
          <w:b/>
          <w:szCs w:val="24"/>
        </w:rPr>
      </w:pPr>
    </w:p>
    <w:p w:rsidR="0084562E" w:rsidRDefault="0084562E" w:rsidP="000D05D2">
      <w:pPr>
        <w:tabs>
          <w:tab w:val="left" w:pos="993"/>
        </w:tabs>
        <w:spacing w:line="260" w:lineRule="auto"/>
        <w:ind w:right="200" w:firstLine="567"/>
        <w:jc w:val="center"/>
        <w:rPr>
          <w:b/>
          <w:szCs w:val="24"/>
        </w:rPr>
      </w:pPr>
    </w:p>
    <w:p w:rsidR="00EB4F27" w:rsidRDefault="00EB4F27" w:rsidP="000D05D2">
      <w:pPr>
        <w:tabs>
          <w:tab w:val="left" w:pos="993"/>
        </w:tabs>
        <w:spacing w:line="260" w:lineRule="auto"/>
        <w:ind w:right="200" w:firstLine="567"/>
        <w:jc w:val="center"/>
        <w:rPr>
          <w:b/>
          <w:szCs w:val="24"/>
        </w:rPr>
      </w:pPr>
    </w:p>
    <w:p w:rsidR="0084562E" w:rsidRDefault="0084562E" w:rsidP="000D05D2">
      <w:pPr>
        <w:tabs>
          <w:tab w:val="left" w:pos="993"/>
        </w:tabs>
        <w:spacing w:line="260" w:lineRule="auto"/>
        <w:ind w:right="200" w:firstLine="567"/>
        <w:jc w:val="center"/>
        <w:rPr>
          <w:b/>
          <w:szCs w:val="24"/>
        </w:rPr>
      </w:pPr>
    </w:p>
    <w:p w:rsidR="00882A22" w:rsidRDefault="00882A22" w:rsidP="000D05D2">
      <w:pPr>
        <w:tabs>
          <w:tab w:val="left" w:pos="993"/>
        </w:tabs>
        <w:spacing w:line="260" w:lineRule="auto"/>
        <w:ind w:right="200" w:firstLine="567"/>
        <w:jc w:val="center"/>
        <w:rPr>
          <w:b/>
          <w:szCs w:val="24"/>
        </w:rPr>
      </w:pPr>
      <w:r>
        <w:rPr>
          <w:b/>
          <w:szCs w:val="24"/>
        </w:rPr>
        <w:lastRenderedPageBreak/>
        <w:t xml:space="preserve">5. </w:t>
      </w:r>
      <w:r w:rsidR="00044EF8">
        <w:rPr>
          <w:b/>
          <w:szCs w:val="24"/>
        </w:rPr>
        <w:t xml:space="preserve"> </w:t>
      </w:r>
      <w:r>
        <w:rPr>
          <w:b/>
          <w:szCs w:val="24"/>
        </w:rPr>
        <w:t>Порядок расчетов</w:t>
      </w:r>
    </w:p>
    <w:p w:rsidR="00C005C2" w:rsidRDefault="00882A22" w:rsidP="000D05D2">
      <w:pPr>
        <w:tabs>
          <w:tab w:val="left" w:pos="993"/>
        </w:tabs>
        <w:ind w:firstLine="567"/>
        <w:jc w:val="both"/>
      </w:pPr>
      <w:r>
        <w:rPr>
          <w:szCs w:val="24"/>
        </w:rPr>
        <w:t>5</w:t>
      </w:r>
      <w:r w:rsidRPr="00E63992">
        <w:rPr>
          <w:szCs w:val="24"/>
        </w:rPr>
        <w:t xml:space="preserve">.1. </w:t>
      </w:r>
      <w:r>
        <w:rPr>
          <w:szCs w:val="24"/>
        </w:rPr>
        <w:t xml:space="preserve">   </w:t>
      </w:r>
      <w:r w:rsidRPr="00E63992">
        <w:rPr>
          <w:szCs w:val="24"/>
        </w:rPr>
        <w:t>Форма оплаты</w:t>
      </w:r>
      <w:r w:rsidR="00044EF8">
        <w:rPr>
          <w:szCs w:val="24"/>
        </w:rPr>
        <w:t xml:space="preserve"> за П</w:t>
      </w:r>
      <w:r>
        <w:rPr>
          <w:szCs w:val="24"/>
        </w:rPr>
        <w:t>родукцию</w:t>
      </w:r>
      <w:r w:rsidRPr="00E63992">
        <w:rPr>
          <w:szCs w:val="24"/>
        </w:rPr>
        <w:t xml:space="preserve"> по Договору: безналичным перечислением </w:t>
      </w:r>
      <w:r>
        <w:rPr>
          <w:szCs w:val="24"/>
        </w:rPr>
        <w:t xml:space="preserve">денежных средств </w:t>
      </w:r>
      <w:r w:rsidRPr="00E63992">
        <w:rPr>
          <w:szCs w:val="24"/>
        </w:rPr>
        <w:t>на расчетный с</w:t>
      </w:r>
      <w:r>
        <w:rPr>
          <w:szCs w:val="24"/>
        </w:rPr>
        <w:t>чет Поставщика по</w:t>
      </w:r>
      <w:r w:rsidRPr="00E63992">
        <w:rPr>
          <w:szCs w:val="24"/>
        </w:rPr>
        <w:t xml:space="preserve"> реквизитам,</w:t>
      </w:r>
      <w:r w:rsidR="004F17C4">
        <w:rPr>
          <w:szCs w:val="24"/>
        </w:rPr>
        <w:t xml:space="preserve"> которые указа</w:t>
      </w:r>
      <w:r w:rsidR="00044EF8">
        <w:rPr>
          <w:szCs w:val="24"/>
        </w:rPr>
        <w:t>ны</w:t>
      </w:r>
      <w:r>
        <w:rPr>
          <w:szCs w:val="24"/>
        </w:rPr>
        <w:t xml:space="preserve"> в настоящем договоре и</w:t>
      </w:r>
      <w:r w:rsidR="00EA0995">
        <w:rPr>
          <w:szCs w:val="24"/>
        </w:rPr>
        <w:t>ли</w:t>
      </w:r>
      <w:r>
        <w:rPr>
          <w:szCs w:val="24"/>
        </w:rPr>
        <w:t xml:space="preserve"> счете на оплату,</w:t>
      </w:r>
      <w:r w:rsidRPr="00E63992">
        <w:rPr>
          <w:szCs w:val="24"/>
        </w:rPr>
        <w:t xml:space="preserve"> либо на расчетный счет третьих лиц указанных Поставщиком Покупателю</w:t>
      </w:r>
      <w:r w:rsidR="00EA0995">
        <w:rPr>
          <w:szCs w:val="24"/>
        </w:rPr>
        <w:t>.</w:t>
      </w:r>
      <w:r w:rsidR="00C005C2" w:rsidRPr="00C005C2">
        <w:t xml:space="preserve"> </w:t>
      </w:r>
    </w:p>
    <w:p w:rsidR="00C005C2" w:rsidRDefault="00C005C2" w:rsidP="000D05D2">
      <w:pPr>
        <w:tabs>
          <w:tab w:val="left" w:pos="993"/>
        </w:tabs>
        <w:ind w:firstLine="567"/>
        <w:jc w:val="both"/>
      </w:pPr>
      <w:r>
        <w:t xml:space="preserve">5.2. </w:t>
      </w:r>
      <w:r w:rsidRPr="00C005C2">
        <w:rPr>
          <w:szCs w:val="24"/>
        </w:rPr>
        <w:t xml:space="preserve">Оплата за </w:t>
      </w:r>
      <w:r>
        <w:rPr>
          <w:szCs w:val="24"/>
        </w:rPr>
        <w:t>Продукцию</w:t>
      </w:r>
      <w:r w:rsidRPr="00C005C2">
        <w:rPr>
          <w:szCs w:val="24"/>
        </w:rPr>
        <w:t xml:space="preserve"> осуществляется с учетом НДС</w:t>
      </w:r>
      <w:r>
        <w:rPr>
          <w:szCs w:val="24"/>
        </w:rPr>
        <w:t>,</w:t>
      </w:r>
      <w:r w:rsidRPr="00C005C2">
        <w:rPr>
          <w:szCs w:val="24"/>
        </w:rPr>
        <w:t xml:space="preserve"> исчисляемого по ставке, установленной п. 3 ст. 164 НК РФ на дату отгрузки</w:t>
      </w:r>
      <w:r>
        <w:rPr>
          <w:szCs w:val="24"/>
        </w:rPr>
        <w:t>/предоплаты.</w:t>
      </w:r>
      <w:r w:rsidRPr="00C005C2">
        <w:t xml:space="preserve"> </w:t>
      </w:r>
    </w:p>
    <w:p w:rsidR="000F0642" w:rsidRDefault="00C005C2" w:rsidP="000D05D2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5.2.1.</w:t>
      </w:r>
      <w:r w:rsidRPr="00C005C2">
        <w:rPr>
          <w:szCs w:val="24"/>
        </w:rPr>
        <w:t xml:space="preserve"> На условиях 100 % предоплаты – в течение 2 (двух) банковских дней с момента выставления Счета на оплату, если иное не указано в приложении к настоящему Договору (спецификации).  </w:t>
      </w:r>
    </w:p>
    <w:p w:rsidR="00C005C2" w:rsidRDefault="00C005C2" w:rsidP="000D05D2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 xml:space="preserve">5.2.2. </w:t>
      </w:r>
      <w:r w:rsidR="00891C43" w:rsidRPr="00891C43">
        <w:rPr>
          <w:szCs w:val="24"/>
        </w:rPr>
        <w:t>Если срок оплаты не был зафиксирован, а отгрузка произведена без предоплаты, то оплата производится в течение 7 (семи) календарных дней с момента отгрузки Продукции.</w:t>
      </w:r>
      <w:r w:rsidR="00891C43">
        <w:rPr>
          <w:szCs w:val="24"/>
        </w:rPr>
        <w:t xml:space="preserve"> </w:t>
      </w:r>
    </w:p>
    <w:p w:rsidR="00882A22" w:rsidRDefault="00882A22" w:rsidP="000D05D2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5</w:t>
      </w:r>
      <w:r w:rsidR="00891C43">
        <w:rPr>
          <w:szCs w:val="24"/>
        </w:rPr>
        <w:t>.3</w:t>
      </w:r>
      <w:r w:rsidRPr="00E63992">
        <w:rPr>
          <w:szCs w:val="24"/>
        </w:rPr>
        <w:t>.</w:t>
      </w:r>
      <w:r>
        <w:rPr>
          <w:szCs w:val="24"/>
        </w:rPr>
        <w:t xml:space="preserve"> </w:t>
      </w:r>
      <w:r w:rsidRPr="00E63992">
        <w:rPr>
          <w:szCs w:val="24"/>
        </w:rPr>
        <w:t>Днем оплаты по настоящему Договору считается день зачисления денежных средств на расчетный счет Поставщика</w:t>
      </w:r>
      <w:r w:rsidR="00EA0995">
        <w:rPr>
          <w:szCs w:val="24"/>
        </w:rPr>
        <w:t>.</w:t>
      </w:r>
    </w:p>
    <w:p w:rsidR="00882A22" w:rsidRDefault="00891C43" w:rsidP="000D05D2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5.4</w:t>
      </w:r>
      <w:r w:rsidR="00A927EB">
        <w:rPr>
          <w:szCs w:val="24"/>
        </w:rPr>
        <w:t>. Срок оплаты за поставленную П</w:t>
      </w:r>
      <w:r w:rsidR="00882A22">
        <w:rPr>
          <w:szCs w:val="24"/>
        </w:rPr>
        <w:t>родукцию может быть зафиксирован в спецификации, которая является неотъемл</w:t>
      </w:r>
      <w:r>
        <w:rPr>
          <w:szCs w:val="24"/>
        </w:rPr>
        <w:t>емой частью настоящего договора или счете на оплату.</w:t>
      </w:r>
    </w:p>
    <w:p w:rsidR="00EB4F27" w:rsidRDefault="00882A22" w:rsidP="000D05D2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 xml:space="preserve">5.5.   </w:t>
      </w:r>
      <w:r w:rsidR="00EB4F27" w:rsidRPr="00EB4F27">
        <w:rPr>
          <w:szCs w:val="24"/>
        </w:rPr>
        <w:t>В случае неоплаты Продукции в течение семи календарных дней,  (либо в иной срок, предусмотренный в спецификации в качестве отсрочки платежа) в отношении переданной Продукции применяются условия о коммерческом кредите (</w:t>
      </w:r>
      <w:proofErr w:type="spellStart"/>
      <w:r w:rsidR="00EB4F27" w:rsidRPr="00EB4F27">
        <w:rPr>
          <w:szCs w:val="24"/>
        </w:rPr>
        <w:t>п.п</w:t>
      </w:r>
      <w:proofErr w:type="spellEnd"/>
      <w:r w:rsidR="00EB4F27" w:rsidRPr="00EB4F27">
        <w:rPr>
          <w:szCs w:val="24"/>
        </w:rPr>
        <w:t>. 5.11., 5.12).</w:t>
      </w:r>
    </w:p>
    <w:p w:rsidR="00882A22" w:rsidRDefault="00882A22" w:rsidP="000D05D2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 xml:space="preserve">5.6. При отсутствии спецификаций, являющихся неотъемлемыми частями договора, документами о согласовании условий договора об ассортименте, количестве и цене Продукции являются </w:t>
      </w:r>
      <w:r w:rsidR="004F17C4">
        <w:rPr>
          <w:szCs w:val="24"/>
        </w:rPr>
        <w:t>универсальные передаточные документы (УПД)</w:t>
      </w:r>
      <w:r w:rsidR="00151F32">
        <w:rPr>
          <w:szCs w:val="24"/>
        </w:rPr>
        <w:t>, товарные накладные, счета-фактуры и тп</w:t>
      </w:r>
      <w:r>
        <w:rPr>
          <w:szCs w:val="24"/>
        </w:rPr>
        <w:t>.</w:t>
      </w:r>
    </w:p>
    <w:p w:rsidR="00882A22" w:rsidRDefault="00882A22" w:rsidP="000D05D2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 xml:space="preserve">5.7.   При оплате Продукции за Покупателя третьими лицами, Покупатель и плательщик обязаны направить письменную просьбу о принятии и зачислении этих сумм. </w:t>
      </w:r>
    </w:p>
    <w:p w:rsidR="00882A22" w:rsidRDefault="00882A22" w:rsidP="000D05D2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5.8.   Если на момент поступления оплаты у Покупателя (плательщика) имеется задолженность перед Поставщиком за ранее поставленную Продукцию, то  в первую очередь из поступивших денежных средств погашается задолженность по ранее не исполненным договорным обязательствам.</w:t>
      </w:r>
    </w:p>
    <w:p w:rsidR="00882A22" w:rsidRDefault="00882A22" w:rsidP="000D05D2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5.9.   Стороны д</w:t>
      </w:r>
      <w:r w:rsidR="00A927EB">
        <w:rPr>
          <w:szCs w:val="24"/>
        </w:rPr>
        <w:t>опускают производить оплату за П</w:t>
      </w:r>
      <w:r>
        <w:rPr>
          <w:szCs w:val="24"/>
        </w:rPr>
        <w:t xml:space="preserve">родукцию путем зачета </w:t>
      </w:r>
      <w:r w:rsidR="00216573">
        <w:rPr>
          <w:szCs w:val="24"/>
        </w:rPr>
        <w:t xml:space="preserve">встречных однородных </w:t>
      </w:r>
      <w:r>
        <w:rPr>
          <w:szCs w:val="24"/>
        </w:rPr>
        <w:t>требований.</w:t>
      </w:r>
    </w:p>
    <w:p w:rsidR="00882A22" w:rsidRDefault="00882A22" w:rsidP="000D05D2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5.10.   Стороны обязаны производить сверку взаиморасчетов и подписывать акты с</w:t>
      </w:r>
      <w:r w:rsidR="00216573">
        <w:rPr>
          <w:szCs w:val="24"/>
        </w:rPr>
        <w:t>верок. Уклонение какой-либо из С</w:t>
      </w:r>
      <w:r>
        <w:rPr>
          <w:szCs w:val="24"/>
        </w:rPr>
        <w:t>торон от подписания акта сверки считается уклонением от исполнения своих обязательств по договору поставки и служит основанием для предъявления претензии.</w:t>
      </w:r>
    </w:p>
    <w:p w:rsidR="004F17C4" w:rsidRDefault="004F17C4" w:rsidP="000D05D2">
      <w:pPr>
        <w:tabs>
          <w:tab w:val="left" w:pos="993"/>
        </w:tabs>
        <w:ind w:firstLine="567"/>
        <w:jc w:val="both"/>
        <w:rPr>
          <w:bCs/>
          <w:szCs w:val="24"/>
        </w:rPr>
      </w:pPr>
      <w:r>
        <w:rPr>
          <w:szCs w:val="24"/>
        </w:rPr>
        <w:t xml:space="preserve">5.11. Продукция предоставляется Покупателю </w:t>
      </w:r>
      <w:r w:rsidR="00C22CE0" w:rsidRPr="00C22CE0">
        <w:rPr>
          <w:bCs/>
          <w:szCs w:val="24"/>
        </w:rPr>
        <w:t>на условиях коммерческого кредита. За пользование коммерческим кредитом Покупатель обязуется уплатить Поставщику проценты, которые начисляются на сумму предоставленного коммерческого кредита из расчета 15 % годовых.</w:t>
      </w:r>
    </w:p>
    <w:p w:rsidR="004F17C4" w:rsidRDefault="00C22CE0" w:rsidP="000D05D2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bCs/>
          <w:szCs w:val="24"/>
        </w:rPr>
        <w:t xml:space="preserve">5.12. </w:t>
      </w:r>
      <w:r w:rsidR="00EB4F27" w:rsidRPr="00EB4F27">
        <w:rPr>
          <w:bCs/>
          <w:szCs w:val="24"/>
        </w:rPr>
        <w:t>Начисление процентов производится с 8 (восьмого) дня, следующего за днем отгрузки Продукции Покупателю, либо со дня, следующего за днем окончания отсрочки платежа, предоставленной Покупателю, по день оплаты Продукции Покупателем включительно.</w:t>
      </w:r>
    </w:p>
    <w:p w:rsidR="00882A22" w:rsidRDefault="00882A22" w:rsidP="000D05D2">
      <w:pPr>
        <w:tabs>
          <w:tab w:val="left" w:pos="993"/>
        </w:tabs>
        <w:ind w:firstLine="567"/>
        <w:jc w:val="center"/>
        <w:rPr>
          <w:b/>
          <w:szCs w:val="24"/>
        </w:rPr>
      </w:pPr>
      <w:r>
        <w:rPr>
          <w:b/>
          <w:noProof/>
          <w:szCs w:val="24"/>
        </w:rPr>
        <w:t>6</w:t>
      </w:r>
      <w:r w:rsidRPr="00E63992">
        <w:rPr>
          <w:b/>
          <w:noProof/>
          <w:szCs w:val="24"/>
        </w:rPr>
        <w:t>.</w:t>
      </w:r>
      <w:r w:rsidRPr="00E63992">
        <w:rPr>
          <w:b/>
          <w:szCs w:val="24"/>
        </w:rPr>
        <w:t xml:space="preserve"> Ответственность сторон</w:t>
      </w:r>
      <w:r>
        <w:rPr>
          <w:b/>
          <w:szCs w:val="24"/>
        </w:rPr>
        <w:t xml:space="preserve"> и разрешение споров</w:t>
      </w:r>
    </w:p>
    <w:p w:rsidR="00882A22" w:rsidRPr="00E63992" w:rsidRDefault="00882A22" w:rsidP="000D05D2">
      <w:pPr>
        <w:tabs>
          <w:tab w:val="left" w:pos="993"/>
        </w:tabs>
        <w:ind w:firstLine="567"/>
        <w:jc w:val="both"/>
        <w:rPr>
          <w:noProof/>
          <w:szCs w:val="24"/>
        </w:rPr>
      </w:pPr>
      <w:r>
        <w:rPr>
          <w:noProof/>
          <w:szCs w:val="24"/>
        </w:rPr>
        <w:t>6</w:t>
      </w:r>
      <w:r w:rsidRPr="00E63992">
        <w:rPr>
          <w:noProof/>
          <w:szCs w:val="24"/>
        </w:rPr>
        <w:t>.1. Ответс</w:t>
      </w:r>
      <w:r w:rsidR="00216573">
        <w:rPr>
          <w:noProof/>
          <w:szCs w:val="24"/>
        </w:rPr>
        <w:t>твенность С</w:t>
      </w:r>
      <w:r w:rsidRPr="00E63992">
        <w:rPr>
          <w:noProof/>
          <w:szCs w:val="24"/>
        </w:rPr>
        <w:t>торон определяется действующим законодательством.</w:t>
      </w:r>
    </w:p>
    <w:p w:rsidR="00882A22" w:rsidRPr="00E63992" w:rsidRDefault="00882A22" w:rsidP="000D05D2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6</w:t>
      </w:r>
      <w:r w:rsidRPr="00E63992">
        <w:rPr>
          <w:szCs w:val="24"/>
        </w:rPr>
        <w:t>.2.</w:t>
      </w:r>
      <w:r>
        <w:rPr>
          <w:szCs w:val="24"/>
        </w:rPr>
        <w:t xml:space="preserve"> В случае нарушения</w:t>
      </w:r>
      <w:r w:rsidRPr="00E63992">
        <w:rPr>
          <w:szCs w:val="24"/>
        </w:rPr>
        <w:t xml:space="preserve"> сроков</w:t>
      </w:r>
      <w:r>
        <w:rPr>
          <w:szCs w:val="24"/>
        </w:rPr>
        <w:t xml:space="preserve"> по оплате</w:t>
      </w:r>
      <w:r w:rsidRPr="00E63992">
        <w:rPr>
          <w:szCs w:val="24"/>
        </w:rPr>
        <w:t xml:space="preserve"> за поставленную</w:t>
      </w:r>
      <w:r w:rsidR="007B6E03">
        <w:rPr>
          <w:szCs w:val="24"/>
        </w:rPr>
        <w:t xml:space="preserve"> Продукцию Поставщик</w:t>
      </w:r>
      <w:r>
        <w:rPr>
          <w:szCs w:val="24"/>
        </w:rPr>
        <w:t xml:space="preserve"> начисляет</w:t>
      </w:r>
      <w:r w:rsidR="007B6E03">
        <w:rPr>
          <w:szCs w:val="24"/>
        </w:rPr>
        <w:t xml:space="preserve"> Покупателю</w:t>
      </w:r>
      <w:r w:rsidRPr="00E63992">
        <w:rPr>
          <w:szCs w:val="24"/>
        </w:rPr>
        <w:t xml:space="preserve"> неустойку в размере 0,1 % от </w:t>
      </w:r>
      <w:r>
        <w:rPr>
          <w:szCs w:val="24"/>
        </w:rPr>
        <w:t>суммы задолженности за каждый день просрочки платежа, либо Поставщик может воспользоваться иным правом, предусмотренным ГК РФ.</w:t>
      </w:r>
    </w:p>
    <w:p w:rsidR="00882A22" w:rsidRPr="00E63992" w:rsidRDefault="00882A22" w:rsidP="000D05D2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noProof/>
          <w:szCs w:val="24"/>
        </w:rPr>
        <w:t>6</w:t>
      </w:r>
      <w:r w:rsidRPr="00E63992">
        <w:rPr>
          <w:noProof/>
          <w:szCs w:val="24"/>
        </w:rPr>
        <w:t>.3.</w:t>
      </w:r>
      <w:r>
        <w:rPr>
          <w:szCs w:val="24"/>
        </w:rPr>
        <w:t xml:space="preserve"> За нарушение сро</w:t>
      </w:r>
      <w:r w:rsidR="007B6E03">
        <w:rPr>
          <w:szCs w:val="24"/>
        </w:rPr>
        <w:t>ков поставки Продукции Покупатель</w:t>
      </w:r>
      <w:r>
        <w:rPr>
          <w:szCs w:val="24"/>
        </w:rPr>
        <w:t xml:space="preserve"> вправе начислить</w:t>
      </w:r>
      <w:r w:rsidR="007B6E03">
        <w:rPr>
          <w:szCs w:val="24"/>
        </w:rPr>
        <w:t xml:space="preserve"> Поставщику</w:t>
      </w:r>
      <w:r w:rsidRPr="00E63992">
        <w:rPr>
          <w:szCs w:val="24"/>
        </w:rPr>
        <w:t xml:space="preserve"> неустойку в размер</w:t>
      </w:r>
      <w:r w:rsidR="00044EF8">
        <w:rPr>
          <w:szCs w:val="24"/>
        </w:rPr>
        <w:t>е 0,1 % от стоимости непоставленой П</w:t>
      </w:r>
      <w:r w:rsidRPr="00E63992">
        <w:rPr>
          <w:szCs w:val="24"/>
        </w:rPr>
        <w:t>ро</w:t>
      </w:r>
      <w:r w:rsidR="00E75C17">
        <w:rPr>
          <w:szCs w:val="24"/>
        </w:rPr>
        <w:t>дукции за каждый день просрочки, но не более 10% от стоимости непоставленно</w:t>
      </w:r>
      <w:r w:rsidR="003F4B1F">
        <w:rPr>
          <w:szCs w:val="24"/>
        </w:rPr>
        <w:t>й</w:t>
      </w:r>
      <w:r w:rsidR="00E75C17">
        <w:rPr>
          <w:szCs w:val="24"/>
        </w:rPr>
        <w:t xml:space="preserve"> в срок </w:t>
      </w:r>
      <w:r w:rsidR="00216573">
        <w:rPr>
          <w:szCs w:val="24"/>
        </w:rPr>
        <w:t>Продукции</w:t>
      </w:r>
      <w:r w:rsidR="00E75C17">
        <w:rPr>
          <w:szCs w:val="24"/>
        </w:rPr>
        <w:t>.</w:t>
      </w:r>
    </w:p>
    <w:p w:rsidR="00882A22" w:rsidRPr="00E63992" w:rsidRDefault="00882A22" w:rsidP="000D05D2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6</w:t>
      </w:r>
      <w:r w:rsidRPr="00E63992">
        <w:rPr>
          <w:szCs w:val="24"/>
        </w:rPr>
        <w:t xml:space="preserve">.4. Начисление </w:t>
      </w:r>
      <w:r w:rsidR="00694EBA">
        <w:rPr>
          <w:szCs w:val="24"/>
        </w:rPr>
        <w:t>неустойки, предусмотренной пп. 6.2. и 6</w:t>
      </w:r>
      <w:r w:rsidRPr="00E63992">
        <w:rPr>
          <w:szCs w:val="24"/>
        </w:rPr>
        <w:t>.3. настоящего договора, осуществляется на сумму задолженности с учетом НДС.</w:t>
      </w:r>
    </w:p>
    <w:p w:rsidR="00882A22" w:rsidRDefault="00882A22" w:rsidP="000D05D2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noProof/>
          <w:szCs w:val="24"/>
        </w:rPr>
        <w:t>6</w:t>
      </w:r>
      <w:r w:rsidR="00E75C17">
        <w:rPr>
          <w:noProof/>
          <w:szCs w:val="24"/>
        </w:rPr>
        <w:t>.5</w:t>
      </w:r>
      <w:r w:rsidRPr="00E63992">
        <w:rPr>
          <w:noProof/>
          <w:szCs w:val="24"/>
        </w:rPr>
        <w:t>.</w:t>
      </w:r>
      <w:r w:rsidRPr="00E63992">
        <w:rPr>
          <w:szCs w:val="24"/>
        </w:rPr>
        <w:t xml:space="preserve"> Возмещение убытков, причиненных ненадлежащим исполнением обязательств, не освобожда</w:t>
      </w:r>
      <w:r w:rsidR="00216573">
        <w:rPr>
          <w:szCs w:val="24"/>
        </w:rPr>
        <w:t>е</w:t>
      </w:r>
      <w:r w:rsidRPr="00E63992">
        <w:rPr>
          <w:szCs w:val="24"/>
        </w:rPr>
        <w:t xml:space="preserve">т </w:t>
      </w:r>
      <w:r w:rsidR="00216573">
        <w:rPr>
          <w:szCs w:val="24"/>
        </w:rPr>
        <w:t>С</w:t>
      </w:r>
      <w:r w:rsidRPr="00E63992">
        <w:rPr>
          <w:szCs w:val="24"/>
        </w:rPr>
        <w:t xml:space="preserve">тороны от исполнения обязательств по настоящему договору, и не влечет за собой расторжение договора. </w:t>
      </w:r>
    </w:p>
    <w:p w:rsidR="00880783" w:rsidRDefault="00E75C17" w:rsidP="000D05D2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szCs w:val="24"/>
        </w:rPr>
        <w:t>6.6</w:t>
      </w:r>
      <w:r w:rsidR="00882A22">
        <w:rPr>
          <w:szCs w:val="24"/>
        </w:rPr>
        <w:t xml:space="preserve">.  </w:t>
      </w:r>
      <w:r w:rsidR="00880783">
        <w:rPr>
          <w:szCs w:val="24"/>
        </w:rPr>
        <w:t xml:space="preserve">Стороны устанавливают следующий претензионный (досудебный) порядок урегулирования споров. </w:t>
      </w:r>
    </w:p>
    <w:p w:rsidR="00880783" w:rsidRDefault="00880783" w:rsidP="0021488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Сторона, права и законные интересы которой были нарушены, (потерпевшая сторона) до предъявления иска в суд (арбитражный суд,  суд общей юрисдик</w:t>
      </w:r>
      <w:r w:rsidR="00216573">
        <w:rPr>
          <w:rFonts w:ascii="Times New Roman" w:hAnsi="Times New Roman" w:cs="Times New Roman"/>
          <w:sz w:val="24"/>
          <w:szCs w:val="24"/>
        </w:rPr>
        <w:t>ции) обязана направить С</w:t>
      </w:r>
      <w:r>
        <w:rPr>
          <w:rFonts w:ascii="Times New Roman" w:hAnsi="Times New Roman" w:cs="Times New Roman"/>
          <w:sz w:val="24"/>
          <w:szCs w:val="24"/>
        </w:rPr>
        <w:t>тороне, допустившей нарушение условий настоящег</w:t>
      </w:r>
      <w:r w:rsidR="00216573">
        <w:rPr>
          <w:rFonts w:ascii="Times New Roman" w:hAnsi="Times New Roman" w:cs="Times New Roman"/>
          <w:sz w:val="24"/>
          <w:szCs w:val="24"/>
        </w:rPr>
        <w:t>о договора (нарушившая договор С</w:t>
      </w:r>
      <w:r>
        <w:rPr>
          <w:rFonts w:ascii="Times New Roman" w:hAnsi="Times New Roman" w:cs="Times New Roman"/>
          <w:sz w:val="24"/>
          <w:szCs w:val="24"/>
        </w:rPr>
        <w:t xml:space="preserve">торона) претензию </w:t>
      </w:r>
      <w:r w:rsidR="00E3305C">
        <w:rPr>
          <w:rFonts w:ascii="Times New Roman" w:hAnsi="Times New Roman" w:cs="Times New Roman"/>
          <w:sz w:val="24"/>
          <w:szCs w:val="24"/>
        </w:rPr>
        <w:t>заказным</w:t>
      </w:r>
      <w:r>
        <w:rPr>
          <w:rFonts w:ascii="Times New Roman" w:hAnsi="Times New Roman" w:cs="Times New Roman"/>
          <w:sz w:val="24"/>
          <w:szCs w:val="24"/>
        </w:rPr>
        <w:t xml:space="preserve"> письмом с </w:t>
      </w:r>
      <w:r w:rsidR="00E3305C">
        <w:rPr>
          <w:rFonts w:ascii="Times New Roman" w:hAnsi="Times New Roman" w:cs="Times New Roman"/>
          <w:sz w:val="24"/>
          <w:szCs w:val="24"/>
        </w:rPr>
        <w:t>уведомлением</w:t>
      </w:r>
      <w:r>
        <w:rPr>
          <w:rFonts w:ascii="Times New Roman" w:hAnsi="Times New Roman" w:cs="Times New Roman"/>
          <w:sz w:val="24"/>
          <w:szCs w:val="24"/>
        </w:rPr>
        <w:t xml:space="preserve"> на юридический адрес нарушившей договор </w:t>
      </w:r>
      <w:r w:rsidR="0021657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тороны и направить претензию на адрес электр</w:t>
      </w:r>
      <w:r w:rsidR="00216573">
        <w:rPr>
          <w:rFonts w:ascii="Times New Roman" w:hAnsi="Times New Roman" w:cs="Times New Roman"/>
          <w:sz w:val="24"/>
          <w:szCs w:val="24"/>
        </w:rPr>
        <w:t>онной почты нарушившей договор С</w:t>
      </w:r>
      <w:r>
        <w:rPr>
          <w:rFonts w:ascii="Times New Roman" w:hAnsi="Times New Roman" w:cs="Times New Roman"/>
          <w:sz w:val="24"/>
          <w:szCs w:val="24"/>
        </w:rPr>
        <w:t xml:space="preserve">тороны. </w:t>
      </w:r>
    </w:p>
    <w:p w:rsidR="00880783" w:rsidRDefault="00880783" w:rsidP="000D05D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Претензия считается полученной нарушившей договор стороной </w:t>
      </w:r>
      <w:r w:rsidRPr="002A1D41">
        <w:rPr>
          <w:rFonts w:ascii="Times New Roman" w:hAnsi="Times New Roman" w:cs="Times New Roman"/>
          <w:sz w:val="24"/>
          <w:szCs w:val="24"/>
        </w:rPr>
        <w:t xml:space="preserve">по истечении шести </w:t>
      </w:r>
      <w:r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Pr="002A1D41">
        <w:rPr>
          <w:rFonts w:ascii="Times New Roman" w:hAnsi="Times New Roman" w:cs="Times New Roman"/>
          <w:sz w:val="24"/>
          <w:szCs w:val="24"/>
        </w:rPr>
        <w:t xml:space="preserve">дней с даты направления </w:t>
      </w:r>
      <w:r w:rsidR="00216573">
        <w:rPr>
          <w:rFonts w:ascii="Times New Roman" w:hAnsi="Times New Roman" w:cs="Times New Roman"/>
          <w:sz w:val="24"/>
          <w:szCs w:val="24"/>
        </w:rPr>
        <w:t>заказного</w:t>
      </w:r>
      <w:r w:rsidRPr="002A1D41">
        <w:rPr>
          <w:rFonts w:ascii="Times New Roman" w:hAnsi="Times New Roman" w:cs="Times New Roman"/>
          <w:sz w:val="24"/>
          <w:szCs w:val="24"/>
        </w:rPr>
        <w:t xml:space="preserve"> письма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0783" w:rsidRDefault="00216573" w:rsidP="000D05D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Нарушившая договор С</w:t>
      </w:r>
      <w:r w:rsidR="00880783">
        <w:rPr>
          <w:rFonts w:ascii="Times New Roman" w:hAnsi="Times New Roman" w:cs="Times New Roman"/>
          <w:sz w:val="24"/>
          <w:szCs w:val="24"/>
        </w:rPr>
        <w:t xml:space="preserve">торона обязана в течение трех календарных дней со дня, когда претензия считается полученной, направить ответ на претензию ценным письмом с описью вложения на юридический адрес потерпевшей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80783">
        <w:rPr>
          <w:rFonts w:ascii="Times New Roman" w:hAnsi="Times New Roman" w:cs="Times New Roman"/>
          <w:sz w:val="24"/>
          <w:szCs w:val="24"/>
        </w:rPr>
        <w:t>тороны и направить ответ на претензию на адрес электр</w:t>
      </w:r>
      <w:r>
        <w:rPr>
          <w:rFonts w:ascii="Times New Roman" w:hAnsi="Times New Roman" w:cs="Times New Roman"/>
          <w:sz w:val="24"/>
          <w:szCs w:val="24"/>
        </w:rPr>
        <w:t>онной почты потерпевшей С</w:t>
      </w:r>
      <w:r w:rsidR="00E3305C">
        <w:rPr>
          <w:rFonts w:ascii="Times New Roman" w:hAnsi="Times New Roman" w:cs="Times New Roman"/>
          <w:sz w:val="24"/>
          <w:szCs w:val="24"/>
        </w:rPr>
        <w:t>тороны, указанный в разделе 8.</w:t>
      </w:r>
    </w:p>
    <w:p w:rsidR="00880783" w:rsidRDefault="00216573" w:rsidP="000D05D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Потерпевшая С</w:t>
      </w:r>
      <w:r w:rsidR="00880783">
        <w:rPr>
          <w:rFonts w:ascii="Times New Roman" w:hAnsi="Times New Roman" w:cs="Times New Roman"/>
          <w:sz w:val="24"/>
          <w:szCs w:val="24"/>
        </w:rPr>
        <w:t>торона имеет право обратиться в суд (арбитражный суд, суд общей юрисдикции):</w:t>
      </w:r>
    </w:p>
    <w:p w:rsidR="00880783" w:rsidRDefault="00880783" w:rsidP="000D05D2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 истечения семи календарных дней со дня истечения трехдневного срока на направление ответа на претензию, если ответ на претензию не был получен;</w:t>
      </w:r>
    </w:p>
    <w:p w:rsidR="00C22CE0" w:rsidRDefault="00880783" w:rsidP="000D05D2">
      <w:pPr>
        <w:tabs>
          <w:tab w:val="left" w:pos="993"/>
        </w:tabs>
        <w:ind w:firstLine="567"/>
        <w:jc w:val="both"/>
        <w:rPr>
          <w:b/>
          <w:szCs w:val="24"/>
        </w:rPr>
      </w:pPr>
      <w:r>
        <w:rPr>
          <w:szCs w:val="24"/>
        </w:rPr>
        <w:t>- со дня получения ответа на претензию.</w:t>
      </w:r>
    </w:p>
    <w:p w:rsidR="00C22CE0" w:rsidRPr="00C22CE0" w:rsidRDefault="00E75C17" w:rsidP="000D05D2">
      <w:pPr>
        <w:pStyle w:val="2"/>
        <w:tabs>
          <w:tab w:val="left" w:pos="993"/>
          <w:tab w:val="left" w:pos="9349"/>
        </w:tabs>
        <w:ind w:right="-7" w:firstLine="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  <w:szCs w:val="24"/>
        </w:rPr>
        <w:t>6.7</w:t>
      </w:r>
      <w:r w:rsidR="00882A22" w:rsidRPr="00C22CE0">
        <w:rPr>
          <w:rFonts w:ascii="Times New Roman" w:hAnsi="Times New Roman"/>
          <w:b w:val="0"/>
          <w:szCs w:val="24"/>
        </w:rPr>
        <w:t>.</w:t>
      </w:r>
      <w:r w:rsidR="00B77CB2" w:rsidRPr="00C22CE0">
        <w:rPr>
          <w:rFonts w:ascii="Times New Roman" w:hAnsi="Times New Roman"/>
          <w:b w:val="0"/>
          <w:szCs w:val="24"/>
        </w:rPr>
        <w:t xml:space="preserve"> </w:t>
      </w:r>
      <w:r w:rsidR="00C22CE0" w:rsidRPr="00C22CE0">
        <w:rPr>
          <w:rFonts w:ascii="Times New Roman" w:hAnsi="Times New Roman"/>
          <w:b w:val="0"/>
        </w:rPr>
        <w:t>Все споры между Сторонами, возникающие из настоящего договора, подлежат рассмотрению в Арбитражном суде Иркутской области или в Кировском районном суде города Иркутска в зависимости от подведомственности, предусмотренной законодательством Российской Федерации. Стороны установили, что настоящий пункт имеет силу соглашения о подсудности и имеет самостоятельную юридическую силу в случае признания договора недействительным (незаключенным).</w:t>
      </w:r>
    </w:p>
    <w:p w:rsidR="00882A22" w:rsidRPr="00C22CE0" w:rsidRDefault="00E75C17" w:rsidP="000D05D2">
      <w:pPr>
        <w:pStyle w:val="2"/>
        <w:tabs>
          <w:tab w:val="left" w:pos="993"/>
          <w:tab w:val="left" w:pos="9349"/>
        </w:tabs>
        <w:ind w:right="-7" w:firstLine="567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6.8</w:t>
      </w:r>
      <w:r w:rsidR="00882A22" w:rsidRPr="00C22CE0">
        <w:rPr>
          <w:rFonts w:ascii="Times New Roman" w:hAnsi="Times New Roman"/>
          <w:b w:val="0"/>
        </w:rPr>
        <w:t>.  При невозможности выполнения условий договора из-за форс-мажорных обстоятельств действие настоящего договора приостанавливается на время действия этих обстоятель</w:t>
      </w:r>
      <w:r w:rsidR="00216573">
        <w:rPr>
          <w:rFonts w:ascii="Times New Roman" w:hAnsi="Times New Roman"/>
          <w:b w:val="0"/>
        </w:rPr>
        <w:t>ств. О наступлении форс-мажора С</w:t>
      </w:r>
      <w:r w:rsidR="00882A22" w:rsidRPr="00C22CE0">
        <w:rPr>
          <w:rFonts w:ascii="Times New Roman" w:hAnsi="Times New Roman"/>
          <w:b w:val="0"/>
        </w:rPr>
        <w:t>тороны должны уведомить друг друга в течение 3-х дней.</w:t>
      </w:r>
    </w:p>
    <w:p w:rsidR="00882A22" w:rsidRPr="00E63992" w:rsidRDefault="00882A22" w:rsidP="000D05D2">
      <w:pPr>
        <w:tabs>
          <w:tab w:val="left" w:pos="993"/>
        </w:tabs>
        <w:ind w:firstLine="567"/>
        <w:jc w:val="both"/>
        <w:rPr>
          <w:szCs w:val="24"/>
        </w:rPr>
      </w:pPr>
    </w:p>
    <w:p w:rsidR="00882A22" w:rsidRDefault="00044EF8" w:rsidP="000D05D2">
      <w:pPr>
        <w:tabs>
          <w:tab w:val="left" w:pos="993"/>
        </w:tabs>
        <w:ind w:firstLine="567"/>
        <w:rPr>
          <w:b/>
          <w:szCs w:val="24"/>
        </w:rPr>
      </w:pPr>
      <w:r>
        <w:rPr>
          <w:b/>
          <w:noProof/>
          <w:szCs w:val="24"/>
        </w:rPr>
        <w:t xml:space="preserve">                                               </w:t>
      </w:r>
      <w:r w:rsidR="00882A22">
        <w:rPr>
          <w:b/>
          <w:noProof/>
          <w:szCs w:val="24"/>
        </w:rPr>
        <w:t>7</w:t>
      </w:r>
      <w:r w:rsidR="00882A22" w:rsidRPr="00E63992">
        <w:rPr>
          <w:b/>
          <w:noProof/>
          <w:szCs w:val="24"/>
        </w:rPr>
        <w:t>.</w:t>
      </w:r>
      <w:r w:rsidR="00882A22" w:rsidRPr="00E63992">
        <w:rPr>
          <w:b/>
          <w:szCs w:val="24"/>
        </w:rPr>
        <w:t xml:space="preserve"> </w:t>
      </w:r>
      <w:r>
        <w:rPr>
          <w:b/>
          <w:szCs w:val="24"/>
        </w:rPr>
        <w:t xml:space="preserve"> </w:t>
      </w:r>
      <w:r w:rsidR="00882A22" w:rsidRPr="00E63992">
        <w:rPr>
          <w:b/>
          <w:szCs w:val="24"/>
        </w:rPr>
        <w:t>Заключительные положения</w:t>
      </w:r>
    </w:p>
    <w:p w:rsidR="00882A22" w:rsidRPr="00317210" w:rsidRDefault="00882A22" w:rsidP="000F0642">
      <w:pPr>
        <w:tabs>
          <w:tab w:val="left" w:pos="993"/>
        </w:tabs>
        <w:ind w:firstLine="567"/>
        <w:jc w:val="both"/>
        <w:rPr>
          <w:szCs w:val="24"/>
        </w:rPr>
      </w:pPr>
      <w:r w:rsidRPr="00317210">
        <w:rPr>
          <w:szCs w:val="24"/>
        </w:rPr>
        <w:t>7.1.</w:t>
      </w:r>
      <w:r>
        <w:rPr>
          <w:szCs w:val="24"/>
        </w:rPr>
        <w:t xml:space="preserve">  Претензии, касающиеся любой партии поставляемой по настоящему договору Продукции, не могут являться основанием дл</w:t>
      </w:r>
      <w:r w:rsidR="00880783">
        <w:rPr>
          <w:szCs w:val="24"/>
        </w:rPr>
        <w:t>я отказа в принятии Покупателем</w:t>
      </w:r>
      <w:r w:rsidR="00880783" w:rsidRPr="00880783">
        <w:rPr>
          <w:szCs w:val="24"/>
        </w:rPr>
        <w:t xml:space="preserve"> </w:t>
      </w:r>
      <w:r>
        <w:rPr>
          <w:szCs w:val="24"/>
        </w:rPr>
        <w:t>последующих партий и не дают ему права производить удержание из полагающихся Поставщику платежей.</w:t>
      </w:r>
    </w:p>
    <w:p w:rsidR="00882A22" w:rsidRPr="00E63992" w:rsidRDefault="00882A22" w:rsidP="000F0642">
      <w:pPr>
        <w:tabs>
          <w:tab w:val="left" w:pos="993"/>
        </w:tabs>
        <w:ind w:firstLine="567"/>
        <w:jc w:val="both"/>
        <w:rPr>
          <w:szCs w:val="24"/>
        </w:rPr>
      </w:pPr>
      <w:r>
        <w:rPr>
          <w:noProof/>
          <w:szCs w:val="24"/>
        </w:rPr>
        <w:t>7.2</w:t>
      </w:r>
      <w:r w:rsidRPr="00E63992">
        <w:rPr>
          <w:noProof/>
          <w:szCs w:val="24"/>
        </w:rPr>
        <w:t>. Взаимоотношения сторон, не предусмотренные настоящим договором, регулируются законодательством, действующим на территории РФ.</w:t>
      </w:r>
      <w:r w:rsidRPr="00E63992">
        <w:rPr>
          <w:szCs w:val="24"/>
        </w:rPr>
        <w:t xml:space="preserve"> </w:t>
      </w:r>
    </w:p>
    <w:p w:rsidR="00882A22" w:rsidRPr="00E63992" w:rsidRDefault="00882A22" w:rsidP="000D05D2">
      <w:pPr>
        <w:tabs>
          <w:tab w:val="left" w:pos="993"/>
        </w:tabs>
        <w:spacing w:line="260" w:lineRule="auto"/>
        <w:ind w:firstLine="567"/>
        <w:jc w:val="both"/>
        <w:rPr>
          <w:szCs w:val="24"/>
        </w:rPr>
      </w:pPr>
      <w:r>
        <w:rPr>
          <w:noProof/>
          <w:szCs w:val="24"/>
        </w:rPr>
        <w:t>7.3</w:t>
      </w:r>
      <w:r w:rsidRPr="00E63992">
        <w:rPr>
          <w:noProof/>
          <w:szCs w:val="24"/>
        </w:rPr>
        <w:t>.</w:t>
      </w:r>
      <w:r w:rsidRPr="00E63992">
        <w:rPr>
          <w:szCs w:val="24"/>
        </w:rPr>
        <w:t xml:space="preserve"> Договор, спецификация, другие документы могут быть подписаны путем обмена  документами по факсимильной связи, по электронной почте, если можно достоверно установить, что документ исходит от стороны по договору (п. 2 ст. 434 ГК РФ). При этом надлежащим доказательством отправки документа от стороны по договору будет являться, в частности, отображение телефона отправителя на факс</w:t>
      </w:r>
      <w:r w:rsidR="00C434F7">
        <w:rPr>
          <w:szCs w:val="24"/>
        </w:rPr>
        <w:t>имильном</w:t>
      </w:r>
      <w:r w:rsidRPr="00E63992">
        <w:rPr>
          <w:szCs w:val="24"/>
        </w:rPr>
        <w:t xml:space="preserve"> документе, отправка документа с электронного адреса стороны</w:t>
      </w:r>
      <w:r w:rsidR="004B68B8">
        <w:rPr>
          <w:szCs w:val="24"/>
        </w:rPr>
        <w:t>, у</w:t>
      </w:r>
      <w:r w:rsidR="00E3305C">
        <w:rPr>
          <w:szCs w:val="24"/>
        </w:rPr>
        <w:t xml:space="preserve">казанного </w:t>
      </w:r>
      <w:r w:rsidR="004B68B8">
        <w:rPr>
          <w:szCs w:val="24"/>
        </w:rPr>
        <w:t>в разделе 8 настоящего договора.</w:t>
      </w:r>
      <w:r w:rsidRPr="00E63992">
        <w:rPr>
          <w:szCs w:val="24"/>
        </w:rPr>
        <w:t xml:space="preserve"> Отправка оригиналов документов обязательна в течение 7 календарных дней с момента согласования сторонами документа, отправленного по факсимильной или электронной связи. Сторона, получившая оригинал документа, согласованного в порядке, предусмотренном настоящим пунктом, обязана подписать и отправить один экземпляр документа другой стороне в течение 7 календарных дней с момента получения оригинала документов.</w:t>
      </w:r>
    </w:p>
    <w:p w:rsidR="00882A22" w:rsidRPr="00E63992" w:rsidRDefault="00882A22" w:rsidP="000D05D2">
      <w:pPr>
        <w:tabs>
          <w:tab w:val="left" w:pos="993"/>
        </w:tabs>
        <w:spacing w:line="260" w:lineRule="auto"/>
        <w:ind w:firstLine="567"/>
        <w:jc w:val="both"/>
        <w:rPr>
          <w:szCs w:val="24"/>
        </w:rPr>
      </w:pPr>
      <w:r w:rsidRPr="00E63992">
        <w:rPr>
          <w:szCs w:val="24"/>
        </w:rPr>
        <w:t xml:space="preserve">7.4. В случае изменения информации </w:t>
      </w:r>
      <w:r>
        <w:rPr>
          <w:szCs w:val="24"/>
        </w:rPr>
        <w:t>о стороне, указанной в разделе 8</w:t>
      </w:r>
      <w:r w:rsidRPr="00E63992">
        <w:rPr>
          <w:szCs w:val="24"/>
        </w:rPr>
        <w:t xml:space="preserve"> настоящего договора, сторона обязана известить другую сторону в течение 3-х календарных дней.</w:t>
      </w:r>
    </w:p>
    <w:p w:rsidR="00882A22" w:rsidRPr="00E63992" w:rsidRDefault="00882A22" w:rsidP="000D05D2">
      <w:pPr>
        <w:tabs>
          <w:tab w:val="left" w:pos="993"/>
        </w:tabs>
        <w:spacing w:line="260" w:lineRule="auto"/>
        <w:ind w:firstLine="567"/>
        <w:jc w:val="both"/>
        <w:rPr>
          <w:szCs w:val="24"/>
        </w:rPr>
      </w:pPr>
      <w:r w:rsidRPr="00E63992">
        <w:rPr>
          <w:szCs w:val="24"/>
        </w:rPr>
        <w:t xml:space="preserve">7.5. Стороны договорились, что любая отгрузка </w:t>
      </w:r>
      <w:r w:rsidR="00216573">
        <w:rPr>
          <w:szCs w:val="24"/>
        </w:rPr>
        <w:t>Продукции</w:t>
      </w:r>
      <w:r w:rsidR="00EB4F27">
        <w:rPr>
          <w:szCs w:val="24"/>
        </w:rPr>
        <w:t xml:space="preserve"> </w:t>
      </w:r>
      <w:r w:rsidRPr="00E63992">
        <w:rPr>
          <w:szCs w:val="24"/>
        </w:rPr>
        <w:t>Поставщиком Покупателю  в период действия настоящего договора считается произведенной на условиях настоящего договора, даже если в документах на передачу товара (счет-фактура, накладные</w:t>
      </w:r>
      <w:r w:rsidR="00EB4F27">
        <w:rPr>
          <w:szCs w:val="24"/>
        </w:rPr>
        <w:t>, УПД</w:t>
      </w:r>
      <w:r w:rsidRPr="00E63992">
        <w:rPr>
          <w:szCs w:val="24"/>
        </w:rPr>
        <w:t>) ссылка на настоящий договор не сделана.</w:t>
      </w:r>
    </w:p>
    <w:p w:rsidR="00882A22" w:rsidRPr="00E63992" w:rsidRDefault="00882A22" w:rsidP="000D05D2">
      <w:pPr>
        <w:tabs>
          <w:tab w:val="left" w:pos="993"/>
        </w:tabs>
        <w:spacing w:line="260" w:lineRule="auto"/>
        <w:ind w:firstLine="567"/>
        <w:jc w:val="both"/>
        <w:rPr>
          <w:szCs w:val="24"/>
        </w:rPr>
      </w:pPr>
      <w:r>
        <w:rPr>
          <w:szCs w:val="24"/>
        </w:rPr>
        <w:t>7.6</w:t>
      </w:r>
      <w:r w:rsidRPr="00E63992">
        <w:rPr>
          <w:szCs w:val="24"/>
        </w:rPr>
        <w:t>. Срок действия договора устанавливается со дня подписания договора</w:t>
      </w:r>
      <w:r w:rsidR="00EB4F27">
        <w:rPr>
          <w:szCs w:val="24"/>
        </w:rPr>
        <w:t xml:space="preserve"> и</w:t>
      </w:r>
      <w:r w:rsidRPr="00E63992">
        <w:rPr>
          <w:szCs w:val="24"/>
        </w:rPr>
        <w:t xml:space="preserve"> до 31 декабря 201</w:t>
      </w:r>
      <w:r w:rsidR="00891C43">
        <w:rPr>
          <w:szCs w:val="24"/>
        </w:rPr>
        <w:t>9</w:t>
      </w:r>
      <w:r w:rsidR="004B68B8">
        <w:rPr>
          <w:szCs w:val="24"/>
        </w:rPr>
        <w:t xml:space="preserve"> </w:t>
      </w:r>
      <w:r w:rsidRPr="00E63992">
        <w:rPr>
          <w:szCs w:val="24"/>
        </w:rPr>
        <w:t>г</w:t>
      </w:r>
      <w:r w:rsidR="00891C43">
        <w:rPr>
          <w:szCs w:val="24"/>
        </w:rPr>
        <w:t>ода</w:t>
      </w:r>
      <w:r w:rsidRPr="00E63992">
        <w:rPr>
          <w:szCs w:val="24"/>
        </w:rPr>
        <w:t>, а в части исполнения возникших обязательств – до момента их исполнения. Если до окончания срока действия договора от сторон не будет заявлено иное, срок действия договора продлевается на следующий календарный год.</w:t>
      </w:r>
    </w:p>
    <w:p w:rsidR="00882A22" w:rsidRPr="00E63992" w:rsidRDefault="00882A22" w:rsidP="000D05D2">
      <w:pPr>
        <w:tabs>
          <w:tab w:val="left" w:pos="993"/>
        </w:tabs>
        <w:spacing w:line="260" w:lineRule="auto"/>
        <w:ind w:firstLine="567"/>
        <w:jc w:val="both"/>
        <w:rPr>
          <w:szCs w:val="24"/>
        </w:rPr>
      </w:pPr>
      <w:r>
        <w:rPr>
          <w:szCs w:val="24"/>
        </w:rPr>
        <w:t>7.7</w:t>
      </w:r>
      <w:r w:rsidRPr="00E63992">
        <w:rPr>
          <w:szCs w:val="24"/>
        </w:rPr>
        <w:t>. Договор составлен в двух идентичных экземплярах, имеющих равную юридическую силу, по одному для каждой стороны.  Любые изменения и дополнения в договор оформляются в письменной форме.</w:t>
      </w:r>
    </w:p>
    <w:p w:rsidR="00C22CE0" w:rsidRDefault="00C22CE0" w:rsidP="00882A22">
      <w:pPr>
        <w:spacing w:line="460" w:lineRule="auto"/>
        <w:ind w:left="440" w:right="400"/>
        <w:jc w:val="center"/>
        <w:rPr>
          <w:b/>
          <w:noProof/>
          <w:szCs w:val="24"/>
        </w:rPr>
      </w:pPr>
    </w:p>
    <w:p w:rsidR="00882A22" w:rsidRPr="00E63992" w:rsidRDefault="00882A22" w:rsidP="00FF3CB2">
      <w:pPr>
        <w:tabs>
          <w:tab w:val="left" w:pos="9214"/>
        </w:tabs>
        <w:spacing w:line="460" w:lineRule="auto"/>
        <w:ind w:left="440" w:right="400"/>
        <w:jc w:val="center"/>
        <w:rPr>
          <w:b/>
          <w:szCs w:val="24"/>
        </w:rPr>
      </w:pPr>
      <w:r>
        <w:rPr>
          <w:b/>
          <w:noProof/>
          <w:szCs w:val="24"/>
        </w:rPr>
        <w:t>8</w:t>
      </w:r>
      <w:r w:rsidRPr="00E63992">
        <w:rPr>
          <w:b/>
          <w:noProof/>
          <w:szCs w:val="24"/>
        </w:rPr>
        <w:t>.</w:t>
      </w:r>
      <w:r w:rsidRPr="00E63992">
        <w:rPr>
          <w:b/>
          <w:szCs w:val="24"/>
        </w:rPr>
        <w:t xml:space="preserve"> Адреса, банковские реквизиты и подписи сторон: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5"/>
        <w:gridCol w:w="4516"/>
      </w:tblGrid>
      <w:tr w:rsidR="00882A22" w:rsidRPr="00E63992" w:rsidTr="00B77CB2">
        <w:tc>
          <w:tcPr>
            <w:tcW w:w="4515" w:type="dxa"/>
          </w:tcPr>
          <w:p w:rsidR="00882A22" w:rsidRPr="00E63992" w:rsidRDefault="00882A22" w:rsidP="00B77CB2">
            <w:pPr>
              <w:ind w:right="400"/>
              <w:jc w:val="center"/>
              <w:rPr>
                <w:b/>
                <w:szCs w:val="24"/>
              </w:rPr>
            </w:pPr>
            <w:r w:rsidRPr="00E63992">
              <w:rPr>
                <w:b/>
                <w:szCs w:val="24"/>
              </w:rPr>
              <w:t>Поставщик</w:t>
            </w:r>
          </w:p>
        </w:tc>
        <w:tc>
          <w:tcPr>
            <w:tcW w:w="4516" w:type="dxa"/>
          </w:tcPr>
          <w:p w:rsidR="00882A22" w:rsidRPr="00E63992" w:rsidRDefault="00882A22" w:rsidP="00B77CB2">
            <w:pPr>
              <w:ind w:right="400"/>
              <w:jc w:val="center"/>
              <w:rPr>
                <w:b/>
                <w:szCs w:val="24"/>
              </w:rPr>
            </w:pPr>
            <w:r w:rsidRPr="00E63992">
              <w:rPr>
                <w:b/>
                <w:szCs w:val="24"/>
              </w:rPr>
              <w:t>Покупатель</w:t>
            </w:r>
          </w:p>
        </w:tc>
      </w:tr>
      <w:tr w:rsidR="00882A22" w:rsidRPr="00E63992" w:rsidTr="00B77CB2">
        <w:tc>
          <w:tcPr>
            <w:tcW w:w="4515" w:type="dxa"/>
          </w:tcPr>
          <w:p w:rsidR="00882A22" w:rsidRPr="00E63992" w:rsidRDefault="00882A22" w:rsidP="00B77CB2">
            <w:pPr>
              <w:ind w:right="400"/>
              <w:jc w:val="center"/>
              <w:rPr>
                <w:b/>
                <w:szCs w:val="24"/>
              </w:rPr>
            </w:pPr>
            <w:r w:rsidRPr="00E63992">
              <w:rPr>
                <w:b/>
                <w:szCs w:val="24"/>
              </w:rPr>
              <w:t>ООО «РесурсИнвестСтрой»</w:t>
            </w:r>
          </w:p>
        </w:tc>
        <w:tc>
          <w:tcPr>
            <w:tcW w:w="4516" w:type="dxa"/>
          </w:tcPr>
          <w:p w:rsidR="00882A22" w:rsidRPr="00E63992" w:rsidRDefault="00882A22" w:rsidP="00891C43">
            <w:pPr>
              <w:tabs>
                <w:tab w:val="left" w:pos="3990"/>
                <w:tab w:val="left" w:pos="4132"/>
                <w:tab w:val="left" w:pos="4274"/>
              </w:tabs>
              <w:ind w:left="-120" w:right="40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ООО «</w:t>
            </w:r>
            <w:r w:rsidR="00891C43">
              <w:rPr>
                <w:b/>
                <w:szCs w:val="24"/>
              </w:rPr>
              <w:t>__________________</w:t>
            </w:r>
            <w:r w:rsidRPr="00E63992">
              <w:rPr>
                <w:b/>
                <w:szCs w:val="24"/>
              </w:rPr>
              <w:t>»</w:t>
            </w:r>
          </w:p>
        </w:tc>
      </w:tr>
      <w:tr w:rsidR="00882A22" w:rsidRPr="00E63992" w:rsidTr="00FF3CB2">
        <w:tc>
          <w:tcPr>
            <w:tcW w:w="4515" w:type="dxa"/>
            <w:shd w:val="clear" w:color="auto" w:fill="auto"/>
          </w:tcPr>
          <w:p w:rsidR="004B68B8" w:rsidRPr="00E63992" w:rsidRDefault="00DB5A34" w:rsidP="004B68B8">
            <w:pPr>
              <w:jc w:val="both"/>
              <w:rPr>
                <w:spacing w:val="-4"/>
                <w:szCs w:val="24"/>
              </w:rPr>
            </w:pPr>
            <w:r>
              <w:rPr>
                <w:spacing w:val="-4"/>
                <w:szCs w:val="24"/>
              </w:rPr>
              <w:t>ИНН 3810320798</w:t>
            </w:r>
          </w:p>
          <w:p w:rsidR="004B68B8" w:rsidRPr="00E63992" w:rsidRDefault="004B68B8" w:rsidP="004B68B8">
            <w:pPr>
              <w:jc w:val="both"/>
              <w:rPr>
                <w:spacing w:val="-4"/>
                <w:szCs w:val="24"/>
              </w:rPr>
            </w:pPr>
            <w:r w:rsidRPr="00E63992">
              <w:rPr>
                <w:spacing w:val="-4"/>
                <w:szCs w:val="24"/>
              </w:rPr>
              <w:t>КПП 381</w:t>
            </w:r>
            <w:r w:rsidR="0072123A">
              <w:rPr>
                <w:spacing w:val="-4"/>
                <w:szCs w:val="24"/>
              </w:rPr>
              <w:t>2</w:t>
            </w:r>
            <w:r w:rsidRPr="00E63992">
              <w:rPr>
                <w:spacing w:val="-4"/>
                <w:szCs w:val="24"/>
              </w:rPr>
              <w:t>01001</w:t>
            </w:r>
          </w:p>
          <w:p w:rsidR="004B68B8" w:rsidRPr="003504F9" w:rsidRDefault="004B68B8" w:rsidP="004B68B8">
            <w:pPr>
              <w:jc w:val="both"/>
            </w:pPr>
            <w:r w:rsidRPr="003504F9">
              <w:t xml:space="preserve">Юр. адрес: 664039, Иркутская обл, </w:t>
            </w:r>
          </w:p>
          <w:p w:rsidR="004B68B8" w:rsidRPr="003504F9" w:rsidRDefault="004B68B8" w:rsidP="004B68B8">
            <w:pPr>
              <w:jc w:val="both"/>
            </w:pPr>
            <w:r w:rsidRPr="003504F9">
              <w:t>г. Иркутск, ул. Клары Цеткин, д.16, эт.2, пом</w:t>
            </w:r>
            <w:r w:rsidR="00487B2F">
              <w:t>ещение</w:t>
            </w:r>
            <w:r w:rsidRPr="003504F9">
              <w:t>1.</w:t>
            </w:r>
          </w:p>
          <w:p w:rsidR="004B68B8" w:rsidRPr="003504F9" w:rsidRDefault="004B68B8" w:rsidP="004B68B8">
            <w:r w:rsidRPr="003504F9">
              <w:t>Расчетный счет 40702810823080001031</w:t>
            </w:r>
          </w:p>
          <w:p w:rsidR="004B68B8" w:rsidRPr="003504F9" w:rsidRDefault="004B68B8" w:rsidP="004B68B8">
            <w:r w:rsidRPr="003504F9">
              <w:t>Банк получателя: ФИЛИАЛ «НОВОСИБИРСКИЙ» ОАО «АЛЬФА-БАНК»</w:t>
            </w:r>
          </w:p>
          <w:p w:rsidR="004B68B8" w:rsidRPr="003504F9" w:rsidRDefault="004B68B8" w:rsidP="004B68B8">
            <w:r w:rsidRPr="003504F9">
              <w:t>БИК 045004774</w:t>
            </w:r>
          </w:p>
          <w:p w:rsidR="004B68B8" w:rsidRPr="003504F9" w:rsidRDefault="004B68B8" w:rsidP="004B68B8">
            <w:r w:rsidRPr="003504F9">
              <w:t>к/с 30101810600000000774</w:t>
            </w:r>
          </w:p>
          <w:p w:rsidR="004B68B8" w:rsidRPr="00EF4A8D" w:rsidRDefault="004B68B8" w:rsidP="004B68B8">
            <w:pPr>
              <w:rPr>
                <w:szCs w:val="24"/>
              </w:rPr>
            </w:pPr>
            <w:r w:rsidRPr="00487B2F">
              <w:rPr>
                <w:color w:val="auto"/>
                <w:szCs w:val="24"/>
                <w:lang w:val="en-US"/>
              </w:rPr>
              <w:t>e</w:t>
            </w:r>
            <w:r w:rsidRPr="00487B2F">
              <w:rPr>
                <w:color w:val="auto"/>
                <w:szCs w:val="24"/>
              </w:rPr>
              <w:t>-</w:t>
            </w:r>
            <w:r w:rsidRPr="00487B2F">
              <w:rPr>
                <w:color w:val="auto"/>
                <w:szCs w:val="24"/>
                <w:lang w:val="en-US"/>
              </w:rPr>
              <w:t>mail</w:t>
            </w:r>
            <w:r w:rsidRPr="00487B2F">
              <w:rPr>
                <w:color w:val="auto"/>
                <w:szCs w:val="24"/>
              </w:rPr>
              <w:t xml:space="preserve">: </w:t>
            </w:r>
            <w:r w:rsidRPr="00487B2F">
              <w:rPr>
                <w:color w:val="auto"/>
                <w:szCs w:val="24"/>
                <w:lang w:val="en-US"/>
              </w:rPr>
              <w:t>sales</w:t>
            </w:r>
            <w:r w:rsidRPr="00EF4A8D">
              <w:rPr>
                <w:szCs w:val="24"/>
              </w:rPr>
              <w:t>@</w:t>
            </w:r>
            <w:proofErr w:type="spellStart"/>
            <w:r>
              <w:rPr>
                <w:szCs w:val="24"/>
                <w:lang w:val="en-US"/>
              </w:rPr>
              <w:t>ris</w:t>
            </w:r>
            <w:proofErr w:type="spellEnd"/>
            <w:r w:rsidRPr="00EF4A8D">
              <w:rPr>
                <w:szCs w:val="24"/>
              </w:rPr>
              <w:t>38.</w:t>
            </w:r>
            <w:proofErr w:type="spellStart"/>
            <w:r>
              <w:rPr>
                <w:szCs w:val="24"/>
                <w:lang w:val="en-US"/>
              </w:rPr>
              <w:t>ru</w:t>
            </w:r>
            <w:proofErr w:type="spellEnd"/>
          </w:p>
          <w:p w:rsidR="00880783" w:rsidRPr="007902BA" w:rsidRDefault="00880783" w:rsidP="00B77CB2">
            <w:pPr>
              <w:rPr>
                <w:b/>
                <w:szCs w:val="24"/>
              </w:rPr>
            </w:pPr>
          </w:p>
          <w:p w:rsidR="00880783" w:rsidRPr="007902BA" w:rsidRDefault="00880783" w:rsidP="00B77CB2">
            <w:pPr>
              <w:rPr>
                <w:b/>
                <w:szCs w:val="24"/>
              </w:rPr>
            </w:pPr>
          </w:p>
        </w:tc>
        <w:tc>
          <w:tcPr>
            <w:tcW w:w="4516" w:type="dxa"/>
            <w:shd w:val="clear" w:color="auto" w:fill="auto"/>
          </w:tcPr>
          <w:p w:rsidR="00880783" w:rsidRPr="00880783" w:rsidRDefault="00880783" w:rsidP="00880783">
            <w:pPr>
              <w:rPr>
                <w:szCs w:val="24"/>
              </w:rPr>
            </w:pPr>
          </w:p>
          <w:p w:rsidR="00880783" w:rsidRPr="00DB5A34" w:rsidRDefault="00880783" w:rsidP="00B77CB2">
            <w:pPr>
              <w:ind w:right="403"/>
              <w:rPr>
                <w:spacing w:val="-2"/>
                <w:szCs w:val="24"/>
              </w:rPr>
            </w:pPr>
          </w:p>
          <w:p w:rsidR="00880783" w:rsidRPr="00DB5A34" w:rsidRDefault="00880783" w:rsidP="00B77CB2">
            <w:pPr>
              <w:ind w:right="403"/>
              <w:rPr>
                <w:spacing w:val="-2"/>
                <w:szCs w:val="24"/>
              </w:rPr>
            </w:pPr>
          </w:p>
          <w:p w:rsidR="00880783" w:rsidRPr="00DB5A34" w:rsidRDefault="00880783" w:rsidP="00B77CB2">
            <w:pPr>
              <w:ind w:right="403"/>
              <w:rPr>
                <w:spacing w:val="-2"/>
                <w:szCs w:val="24"/>
              </w:rPr>
            </w:pPr>
          </w:p>
          <w:p w:rsidR="00880783" w:rsidRPr="00DB5A34" w:rsidRDefault="00880783" w:rsidP="00B77CB2">
            <w:pPr>
              <w:ind w:right="403"/>
              <w:rPr>
                <w:spacing w:val="-2"/>
                <w:szCs w:val="24"/>
              </w:rPr>
            </w:pPr>
          </w:p>
          <w:p w:rsidR="00880783" w:rsidRPr="00DB5A34" w:rsidRDefault="00880783" w:rsidP="00B77CB2">
            <w:pPr>
              <w:ind w:right="403"/>
              <w:rPr>
                <w:spacing w:val="-2"/>
                <w:szCs w:val="24"/>
              </w:rPr>
            </w:pPr>
          </w:p>
          <w:p w:rsidR="00880783" w:rsidRPr="00DB5A34" w:rsidRDefault="00880783" w:rsidP="00B77CB2">
            <w:pPr>
              <w:ind w:right="403"/>
              <w:rPr>
                <w:spacing w:val="-2"/>
                <w:szCs w:val="24"/>
              </w:rPr>
            </w:pPr>
          </w:p>
        </w:tc>
      </w:tr>
      <w:tr w:rsidR="00882A22" w:rsidRPr="00E63992" w:rsidTr="00C22CE0">
        <w:trPr>
          <w:trHeight w:val="1352"/>
        </w:trPr>
        <w:tc>
          <w:tcPr>
            <w:tcW w:w="4515" w:type="dxa"/>
          </w:tcPr>
          <w:p w:rsidR="00882A22" w:rsidRPr="00E63992" w:rsidRDefault="00882A22" w:rsidP="00B77CB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E63992">
              <w:rPr>
                <w:rFonts w:ascii="Times New Roman" w:hAnsi="Times New Roman"/>
                <w:szCs w:val="24"/>
              </w:rPr>
              <w:t xml:space="preserve">Директор </w:t>
            </w:r>
          </w:p>
          <w:p w:rsidR="00882A22" w:rsidRPr="00E63992" w:rsidRDefault="00882A22" w:rsidP="00B77CB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  <w:p w:rsidR="00882A22" w:rsidRPr="00E63992" w:rsidRDefault="00882A22" w:rsidP="00B77CB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E63992">
              <w:rPr>
                <w:rFonts w:ascii="Times New Roman" w:hAnsi="Times New Roman"/>
                <w:szCs w:val="24"/>
              </w:rPr>
              <w:t xml:space="preserve">_______________/ И.В. </w:t>
            </w:r>
            <w:r w:rsidR="00D56581">
              <w:rPr>
                <w:rFonts w:ascii="Times New Roman" w:hAnsi="Times New Roman"/>
                <w:szCs w:val="24"/>
              </w:rPr>
              <w:t>Лаукарт</w:t>
            </w:r>
          </w:p>
          <w:p w:rsidR="00882A22" w:rsidRPr="00E63992" w:rsidRDefault="00882A22" w:rsidP="00B77CB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  <w:r w:rsidRPr="00E63992">
              <w:rPr>
                <w:rFonts w:ascii="Times New Roman" w:hAnsi="Times New Roman"/>
                <w:szCs w:val="24"/>
              </w:rPr>
              <w:t>«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Pr="00E63992">
              <w:rPr>
                <w:rFonts w:ascii="Times New Roman" w:hAnsi="Times New Roman"/>
                <w:szCs w:val="24"/>
              </w:rPr>
              <w:t>» _________ 201</w:t>
            </w:r>
            <w:r w:rsidR="00487B2F">
              <w:rPr>
                <w:rFonts w:ascii="Times New Roman" w:hAnsi="Times New Roman"/>
                <w:szCs w:val="24"/>
              </w:rPr>
              <w:t>9</w:t>
            </w:r>
            <w:r w:rsidRPr="00E63992">
              <w:rPr>
                <w:rFonts w:ascii="Times New Roman" w:hAnsi="Times New Roman"/>
                <w:szCs w:val="24"/>
              </w:rPr>
              <w:t xml:space="preserve"> г.</w:t>
            </w:r>
          </w:p>
          <w:p w:rsidR="00882A22" w:rsidRPr="00E63992" w:rsidRDefault="00882A22" w:rsidP="00B77CB2">
            <w:pPr>
              <w:pStyle w:val="a3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4516" w:type="dxa"/>
          </w:tcPr>
          <w:p w:rsidR="00882A22" w:rsidRPr="00E63992" w:rsidRDefault="00882A22" w:rsidP="00B77CB2">
            <w:pPr>
              <w:ind w:right="400"/>
              <w:rPr>
                <w:szCs w:val="24"/>
              </w:rPr>
            </w:pPr>
            <w:r>
              <w:rPr>
                <w:szCs w:val="24"/>
              </w:rPr>
              <w:t>Генеральный д</w:t>
            </w:r>
            <w:r w:rsidRPr="00E63992">
              <w:rPr>
                <w:szCs w:val="24"/>
              </w:rPr>
              <w:t>иректор</w:t>
            </w:r>
          </w:p>
          <w:p w:rsidR="00882A22" w:rsidRPr="00E63992" w:rsidRDefault="00882A22" w:rsidP="00B77CB2">
            <w:pPr>
              <w:ind w:right="400"/>
              <w:rPr>
                <w:szCs w:val="24"/>
              </w:rPr>
            </w:pPr>
          </w:p>
          <w:p w:rsidR="00891C43" w:rsidRDefault="00882A22" w:rsidP="00891C43">
            <w:pPr>
              <w:ind w:right="400"/>
              <w:rPr>
                <w:szCs w:val="24"/>
              </w:rPr>
            </w:pPr>
            <w:r w:rsidRPr="00E63992">
              <w:rPr>
                <w:szCs w:val="24"/>
              </w:rPr>
              <w:t>____________________/</w:t>
            </w:r>
          </w:p>
          <w:p w:rsidR="00882A22" w:rsidRPr="00E63992" w:rsidRDefault="00C1574C" w:rsidP="00487B2F">
            <w:pPr>
              <w:ind w:right="400"/>
              <w:rPr>
                <w:b/>
                <w:szCs w:val="24"/>
              </w:rPr>
            </w:pPr>
            <w:r>
              <w:rPr>
                <w:szCs w:val="24"/>
              </w:rPr>
              <w:t>«__» _________ 201</w:t>
            </w:r>
            <w:r w:rsidR="00487B2F">
              <w:rPr>
                <w:szCs w:val="24"/>
              </w:rPr>
              <w:t>9</w:t>
            </w:r>
            <w:r w:rsidR="00882A22" w:rsidRPr="00E63992">
              <w:rPr>
                <w:szCs w:val="24"/>
              </w:rPr>
              <w:t xml:space="preserve"> г.</w:t>
            </w:r>
          </w:p>
        </w:tc>
      </w:tr>
    </w:tbl>
    <w:p w:rsidR="00165D90" w:rsidRPr="00462F70" w:rsidRDefault="00165D90" w:rsidP="00165D90"/>
    <w:sectPr w:rsidR="00165D90" w:rsidRPr="00462F70" w:rsidSect="0005446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132" w:rsidRDefault="007E7132" w:rsidP="00C66527">
      <w:r>
        <w:separator/>
      </w:r>
    </w:p>
  </w:endnote>
  <w:endnote w:type="continuationSeparator" w:id="0">
    <w:p w:rsidR="007E7132" w:rsidRDefault="007E7132" w:rsidP="00C6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82" w:rsidRDefault="00214882">
    <w:pPr>
      <w:pStyle w:val="a5"/>
    </w:pPr>
    <w:r>
      <w:t xml:space="preserve">Поставщик ____________            </w:t>
    </w:r>
    <w:r w:rsidR="00CA35C5">
      <w:t xml:space="preserve">     </w:t>
    </w:r>
    <w:r w:rsidR="00891C43">
      <w:t xml:space="preserve">              </w:t>
    </w:r>
    <w:r w:rsidR="00CA35C5">
      <w:t xml:space="preserve">  Покупатель______________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132" w:rsidRDefault="007E7132" w:rsidP="00C66527">
      <w:r>
        <w:separator/>
      </w:r>
    </w:p>
  </w:footnote>
  <w:footnote w:type="continuationSeparator" w:id="0">
    <w:p w:rsidR="007E7132" w:rsidRDefault="007E7132" w:rsidP="00C6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402"/>
    <w:multiLevelType w:val="hybridMultilevel"/>
    <w:tmpl w:val="7BEC6BCA"/>
    <w:lvl w:ilvl="0" w:tplc="177C4354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" w15:restartNumberingAfterBreak="0">
    <w:nsid w:val="230249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3D20C04"/>
    <w:multiLevelType w:val="multilevel"/>
    <w:tmpl w:val="E35CFA3C"/>
    <w:lvl w:ilvl="0">
      <w:start w:val="1"/>
      <w:numFmt w:val="decimal"/>
      <w:lvlText w:val="6.%1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94510FA"/>
    <w:multiLevelType w:val="hybridMultilevel"/>
    <w:tmpl w:val="D00881EE"/>
    <w:lvl w:ilvl="0" w:tplc="890C362E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566D6A1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7986731"/>
    <w:multiLevelType w:val="multilevel"/>
    <w:tmpl w:val="7898B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A22"/>
    <w:rsid w:val="000256FC"/>
    <w:rsid w:val="00044EF8"/>
    <w:rsid w:val="0005446F"/>
    <w:rsid w:val="000C6B7F"/>
    <w:rsid w:val="000D05D2"/>
    <w:rsid w:val="000F0642"/>
    <w:rsid w:val="0011026C"/>
    <w:rsid w:val="0012661F"/>
    <w:rsid w:val="0014769A"/>
    <w:rsid w:val="00151F32"/>
    <w:rsid w:val="00156B47"/>
    <w:rsid w:val="00165D90"/>
    <w:rsid w:val="001711D6"/>
    <w:rsid w:val="00173460"/>
    <w:rsid w:val="0018346D"/>
    <w:rsid w:val="001E5B84"/>
    <w:rsid w:val="0020486A"/>
    <w:rsid w:val="00214882"/>
    <w:rsid w:val="00216573"/>
    <w:rsid w:val="002446D5"/>
    <w:rsid w:val="00287CD1"/>
    <w:rsid w:val="002B7271"/>
    <w:rsid w:val="00347EA5"/>
    <w:rsid w:val="00372EEE"/>
    <w:rsid w:val="003E4DE4"/>
    <w:rsid w:val="003F4B1F"/>
    <w:rsid w:val="00405C3E"/>
    <w:rsid w:val="00435427"/>
    <w:rsid w:val="00453CFF"/>
    <w:rsid w:val="00462F70"/>
    <w:rsid w:val="0048662C"/>
    <w:rsid w:val="00487B2F"/>
    <w:rsid w:val="004A1B42"/>
    <w:rsid w:val="004B68B8"/>
    <w:rsid w:val="004F0FFD"/>
    <w:rsid w:val="004F17C4"/>
    <w:rsid w:val="004F2808"/>
    <w:rsid w:val="004F7A62"/>
    <w:rsid w:val="00541B9C"/>
    <w:rsid w:val="00545E40"/>
    <w:rsid w:val="005673CD"/>
    <w:rsid w:val="00595C1F"/>
    <w:rsid w:val="005C182F"/>
    <w:rsid w:val="005E25A6"/>
    <w:rsid w:val="005F0A7B"/>
    <w:rsid w:val="005F4D05"/>
    <w:rsid w:val="006517BA"/>
    <w:rsid w:val="00694EBA"/>
    <w:rsid w:val="006C2BF2"/>
    <w:rsid w:val="006E67B1"/>
    <w:rsid w:val="007172D1"/>
    <w:rsid w:val="0072123A"/>
    <w:rsid w:val="0072596F"/>
    <w:rsid w:val="00743B69"/>
    <w:rsid w:val="007674FB"/>
    <w:rsid w:val="007756B1"/>
    <w:rsid w:val="007902BA"/>
    <w:rsid w:val="007B6E03"/>
    <w:rsid w:val="007E7132"/>
    <w:rsid w:val="008006FC"/>
    <w:rsid w:val="0080715C"/>
    <w:rsid w:val="0084562E"/>
    <w:rsid w:val="00855D27"/>
    <w:rsid w:val="00857212"/>
    <w:rsid w:val="00880783"/>
    <w:rsid w:val="008828CC"/>
    <w:rsid w:val="00882A22"/>
    <w:rsid w:val="00891C43"/>
    <w:rsid w:val="008D1AD2"/>
    <w:rsid w:val="008F3B73"/>
    <w:rsid w:val="00980118"/>
    <w:rsid w:val="009D7E5F"/>
    <w:rsid w:val="00A011B5"/>
    <w:rsid w:val="00A205E0"/>
    <w:rsid w:val="00A87A44"/>
    <w:rsid w:val="00A927EB"/>
    <w:rsid w:val="00AA2D57"/>
    <w:rsid w:val="00AA5AD4"/>
    <w:rsid w:val="00AA7AD9"/>
    <w:rsid w:val="00AB3375"/>
    <w:rsid w:val="00B165D1"/>
    <w:rsid w:val="00B21D68"/>
    <w:rsid w:val="00B46E92"/>
    <w:rsid w:val="00B77CB2"/>
    <w:rsid w:val="00B91CAD"/>
    <w:rsid w:val="00BE5388"/>
    <w:rsid w:val="00BF4393"/>
    <w:rsid w:val="00C005C2"/>
    <w:rsid w:val="00C1574C"/>
    <w:rsid w:val="00C22CE0"/>
    <w:rsid w:val="00C30CE9"/>
    <w:rsid w:val="00C434F7"/>
    <w:rsid w:val="00C66527"/>
    <w:rsid w:val="00CA35C5"/>
    <w:rsid w:val="00D14C00"/>
    <w:rsid w:val="00D50DCD"/>
    <w:rsid w:val="00D56581"/>
    <w:rsid w:val="00D71F4D"/>
    <w:rsid w:val="00D832B2"/>
    <w:rsid w:val="00DB5A34"/>
    <w:rsid w:val="00E324AF"/>
    <w:rsid w:val="00E3305C"/>
    <w:rsid w:val="00E40315"/>
    <w:rsid w:val="00E75C17"/>
    <w:rsid w:val="00EA0995"/>
    <w:rsid w:val="00EB4F27"/>
    <w:rsid w:val="00EC155D"/>
    <w:rsid w:val="00EE5FC5"/>
    <w:rsid w:val="00EF6ED7"/>
    <w:rsid w:val="00FB311F"/>
    <w:rsid w:val="00FF234F"/>
    <w:rsid w:val="00FF3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FA152-1C3D-4BBE-B9D9-71C390E9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A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2A22"/>
    <w:pPr>
      <w:keepNext/>
      <w:widowControl w:val="0"/>
      <w:jc w:val="center"/>
      <w:outlineLvl w:val="0"/>
    </w:pPr>
    <w:rPr>
      <w:b/>
      <w:color w:val="auto"/>
      <w:sz w:val="28"/>
    </w:rPr>
  </w:style>
  <w:style w:type="paragraph" w:styleId="2">
    <w:name w:val="heading 2"/>
    <w:basedOn w:val="a"/>
    <w:next w:val="a"/>
    <w:link w:val="20"/>
    <w:qFormat/>
    <w:rsid w:val="00882A22"/>
    <w:pPr>
      <w:keepNext/>
      <w:widowControl w:val="0"/>
      <w:ind w:right="403"/>
      <w:jc w:val="both"/>
      <w:outlineLvl w:val="1"/>
    </w:pPr>
    <w:rPr>
      <w:rFonts w:ascii="Arial" w:hAnsi="Arial"/>
      <w:b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A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82A22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882A22"/>
    <w:pPr>
      <w:widowControl w:val="0"/>
      <w:ind w:right="403"/>
    </w:pPr>
    <w:rPr>
      <w:rFonts w:ascii="Arial" w:hAnsi="Arial"/>
      <w:color w:val="auto"/>
    </w:rPr>
  </w:style>
  <w:style w:type="character" w:customStyle="1" w:styleId="a4">
    <w:name w:val="Основной текст Знак"/>
    <w:basedOn w:val="a0"/>
    <w:link w:val="a3"/>
    <w:rsid w:val="00882A22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882A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82A22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694EBA"/>
    <w:pPr>
      <w:ind w:left="720"/>
      <w:contextualSpacing/>
    </w:pPr>
    <w:rPr>
      <w:color w:val="auto"/>
      <w:sz w:val="28"/>
    </w:rPr>
  </w:style>
  <w:style w:type="paragraph" w:styleId="a8">
    <w:name w:val="No Spacing"/>
    <w:uiPriority w:val="1"/>
    <w:qFormat/>
    <w:rsid w:val="00694E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476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769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b">
    <w:name w:val="Содержимое таблицы"/>
    <w:basedOn w:val="a"/>
    <w:rsid w:val="00165D90"/>
    <w:pPr>
      <w:suppressLineNumbers/>
      <w:suppressAutoHyphens/>
    </w:pPr>
    <w:rPr>
      <w:color w:val="auto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8F3B7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3B73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8807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93B77-8199-4A87-BDBE-1EC25F00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Любовь Куимова</cp:lastModifiedBy>
  <cp:revision>5</cp:revision>
  <cp:lastPrinted>2018-12-12T07:50:00Z</cp:lastPrinted>
  <dcterms:created xsi:type="dcterms:W3CDTF">2019-03-12T06:58:00Z</dcterms:created>
  <dcterms:modified xsi:type="dcterms:W3CDTF">2019-03-22T02:26:00Z</dcterms:modified>
</cp:coreProperties>
</file>